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28" w:type="dxa"/>
        <w:tblLayout w:type="fixed"/>
        <w:tblCellMar>
          <w:left w:w="28" w:type="dxa"/>
          <w:right w:w="28" w:type="dxa"/>
        </w:tblCellMar>
        <w:tblLook w:val="0000" w:firstRow="0" w:lastRow="0" w:firstColumn="0" w:lastColumn="0" w:noHBand="0" w:noVBand="0"/>
      </w:tblPr>
      <w:tblGrid>
        <w:gridCol w:w="3206"/>
        <w:gridCol w:w="5866"/>
      </w:tblGrid>
      <w:tr w:rsidR="00354889" w:rsidRPr="00354889" w14:paraId="3FFEFE6C" w14:textId="77777777" w:rsidTr="00E520C2">
        <w:tc>
          <w:tcPr>
            <w:tcW w:w="3206" w:type="dxa"/>
          </w:tcPr>
          <w:p w14:paraId="1F8E59CF" w14:textId="77777777" w:rsidR="00354889" w:rsidRPr="00354889" w:rsidRDefault="00624416" w:rsidP="00624416">
            <w:pPr>
              <w:spacing w:after="0" w:line="240" w:lineRule="auto"/>
              <w:jc w:val="center"/>
              <w:rPr>
                <w:rFonts w:eastAsia="Times New Roman" w:cs="Times New Roman"/>
                <w:b/>
                <w:sz w:val="26"/>
                <w:szCs w:val="26"/>
              </w:rPr>
            </w:pPr>
            <w:bookmarkStart w:id="0" w:name="loai_1"/>
            <w:bookmarkStart w:id="1" w:name="loai_1_name"/>
            <w:r>
              <w:rPr>
                <w:rFonts w:eastAsia="Times New Roman" w:cs="Times New Roman"/>
                <w:b/>
                <w:sz w:val="26"/>
                <w:szCs w:val="26"/>
                <w:lang w:val="vi-VN"/>
              </w:rPr>
              <w:t xml:space="preserve">HỘI ĐỒNG </w:t>
            </w:r>
            <w:r w:rsidR="00354889" w:rsidRPr="00354889">
              <w:rPr>
                <w:rFonts w:eastAsia="Times New Roman" w:cs="Times New Roman"/>
                <w:b/>
                <w:sz w:val="26"/>
                <w:szCs w:val="26"/>
              </w:rPr>
              <w:t>NHÂN DÂN</w:t>
            </w:r>
          </w:p>
        </w:tc>
        <w:tc>
          <w:tcPr>
            <w:tcW w:w="5866" w:type="dxa"/>
          </w:tcPr>
          <w:p w14:paraId="331822E2" w14:textId="75A9C635" w:rsidR="00354889" w:rsidRPr="00354889" w:rsidRDefault="00354889" w:rsidP="00354889">
            <w:pPr>
              <w:spacing w:after="0" w:line="240" w:lineRule="auto"/>
              <w:rPr>
                <w:rFonts w:eastAsia="Times New Roman" w:cs="Times New Roman"/>
                <w:b/>
                <w:bCs/>
                <w:sz w:val="26"/>
                <w:szCs w:val="26"/>
              </w:rPr>
            </w:pPr>
            <w:r w:rsidRPr="00354889">
              <w:rPr>
                <w:rFonts w:eastAsia="Times New Roman" w:cs="Times New Roman"/>
                <w:b/>
                <w:bCs/>
                <w:sz w:val="26"/>
                <w:szCs w:val="26"/>
              </w:rPr>
              <w:t>CỘNG H</w:t>
            </w:r>
            <w:r w:rsidR="00AB6AFF">
              <w:rPr>
                <w:rFonts w:eastAsia="Times New Roman" w:cs="Times New Roman"/>
                <w:b/>
                <w:bCs/>
                <w:sz w:val="26"/>
                <w:szCs w:val="26"/>
              </w:rPr>
              <w:t>ÒA</w:t>
            </w:r>
            <w:r w:rsidRPr="00354889">
              <w:rPr>
                <w:rFonts w:eastAsia="Times New Roman" w:cs="Times New Roman"/>
                <w:b/>
                <w:bCs/>
                <w:sz w:val="26"/>
                <w:szCs w:val="26"/>
              </w:rPr>
              <w:t xml:space="preserve"> XÃ HỘI CHỦ NGHĨA VIỆT NAM</w:t>
            </w:r>
          </w:p>
        </w:tc>
      </w:tr>
      <w:tr w:rsidR="00354889" w:rsidRPr="00354889" w14:paraId="56A6D08D" w14:textId="77777777" w:rsidTr="00E520C2">
        <w:tc>
          <w:tcPr>
            <w:tcW w:w="3206" w:type="dxa"/>
          </w:tcPr>
          <w:p w14:paraId="34734DEA" w14:textId="77777777" w:rsidR="00354889" w:rsidRPr="00354889" w:rsidRDefault="00354889" w:rsidP="00354889">
            <w:pPr>
              <w:spacing w:after="0" w:line="240" w:lineRule="auto"/>
              <w:jc w:val="center"/>
              <w:rPr>
                <w:rFonts w:eastAsia="Times New Roman" w:cs="Times New Roman"/>
                <w:b/>
                <w:bCs/>
                <w:sz w:val="26"/>
                <w:szCs w:val="26"/>
              </w:rPr>
            </w:pPr>
            <w:r w:rsidRPr="00354889">
              <w:rPr>
                <w:rFonts w:eastAsia="Times New Roman" w:cs="Times New Roman"/>
                <w:b/>
                <w:bCs/>
                <w:sz w:val="26"/>
                <w:szCs w:val="26"/>
              </w:rPr>
              <w:t>TỈNH BẮC GIANG</w:t>
            </w:r>
          </w:p>
        </w:tc>
        <w:tc>
          <w:tcPr>
            <w:tcW w:w="5866" w:type="dxa"/>
          </w:tcPr>
          <w:p w14:paraId="4680CF8B" w14:textId="77777777" w:rsidR="00354889" w:rsidRPr="00354889" w:rsidRDefault="00354889" w:rsidP="00354889">
            <w:pPr>
              <w:spacing w:after="0" w:line="240" w:lineRule="auto"/>
              <w:jc w:val="center"/>
              <w:rPr>
                <w:rFonts w:eastAsia="Times New Roman" w:cs="Times New Roman"/>
                <w:b/>
                <w:bCs/>
                <w:szCs w:val="28"/>
                <w:lang w:val="vi-VN"/>
              </w:rPr>
            </w:pPr>
            <w:r w:rsidRPr="00354889">
              <w:rPr>
                <w:rFonts w:eastAsia="Times New Roman" w:cs="Times New Roman"/>
                <w:b/>
                <w:bCs/>
                <w:szCs w:val="28"/>
                <w:lang w:val="vi-VN"/>
              </w:rPr>
              <w:t xml:space="preserve">   Độc lập - Tự do - Hạnh phúc</w:t>
            </w:r>
          </w:p>
        </w:tc>
      </w:tr>
      <w:tr w:rsidR="00354889" w:rsidRPr="00354889" w14:paraId="4696A4DC" w14:textId="77777777" w:rsidTr="00E520C2">
        <w:tc>
          <w:tcPr>
            <w:tcW w:w="3206" w:type="dxa"/>
          </w:tcPr>
          <w:p w14:paraId="589B8EE2" w14:textId="49D317D6" w:rsidR="00354889" w:rsidRPr="00624416" w:rsidRDefault="00354889" w:rsidP="00624416">
            <w:pPr>
              <w:spacing w:before="240" w:after="0" w:line="240" w:lineRule="auto"/>
              <w:jc w:val="center"/>
              <w:rPr>
                <w:rFonts w:eastAsia="Times New Roman" w:cs="Times New Roman"/>
                <w:bCs/>
                <w:sz w:val="26"/>
                <w:szCs w:val="26"/>
                <w:lang w:val="vi-VN"/>
              </w:rPr>
            </w:pPr>
            <w:r>
              <w:rPr>
                <w:rFonts w:eastAsia="Times New Roman" w:cs="Times New Roman"/>
                <w:bCs/>
                <w:noProof/>
                <w:sz w:val="26"/>
                <w:szCs w:val="26"/>
              </w:rPr>
              <mc:AlternateContent>
                <mc:Choice Requires="wps">
                  <w:drawing>
                    <wp:anchor distT="0" distB="0" distL="114300" distR="114300" simplePos="0" relativeHeight="251660288" behindDoc="0" locked="0" layoutInCell="1" allowOverlap="1" wp14:anchorId="2C205BA8" wp14:editId="70691604">
                      <wp:simplePos x="0" y="0"/>
                      <wp:positionH relativeFrom="column">
                        <wp:posOffset>658191</wp:posOffset>
                      </wp:positionH>
                      <wp:positionV relativeFrom="paragraph">
                        <wp:posOffset>5715</wp:posOffset>
                      </wp:positionV>
                      <wp:extent cx="739471"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E8E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45pt" to="11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"/>
                  </w:pict>
                </mc:Fallback>
              </mc:AlternateContent>
            </w:r>
            <w:r w:rsidRPr="00354889">
              <w:rPr>
                <w:rFonts w:eastAsia="Times New Roman" w:cs="Times New Roman"/>
                <w:bCs/>
                <w:sz w:val="26"/>
                <w:szCs w:val="26"/>
              </w:rPr>
              <w:t xml:space="preserve">Số: </w:t>
            </w:r>
            <w:r w:rsidR="00B06E83">
              <w:rPr>
                <w:rFonts w:eastAsia="Times New Roman" w:cs="Times New Roman"/>
                <w:bCs/>
                <w:sz w:val="26"/>
                <w:szCs w:val="26"/>
              </w:rPr>
              <w:t>68</w:t>
            </w:r>
            <w:r w:rsidRPr="00354889">
              <w:rPr>
                <w:rFonts w:eastAsia="Times New Roman" w:cs="Times New Roman"/>
                <w:bCs/>
                <w:sz w:val="26"/>
                <w:szCs w:val="26"/>
              </w:rPr>
              <w:t>/2023/</w:t>
            </w:r>
            <w:r w:rsidR="00624416">
              <w:rPr>
                <w:rFonts w:eastAsia="Times New Roman" w:cs="Times New Roman"/>
                <w:bCs/>
                <w:sz w:val="26"/>
                <w:szCs w:val="26"/>
                <w:lang w:val="vi-VN"/>
              </w:rPr>
              <w:t>NQ</w:t>
            </w:r>
            <w:r w:rsidR="00624416">
              <w:rPr>
                <w:rFonts w:eastAsia="Times New Roman" w:cs="Times New Roman"/>
                <w:bCs/>
                <w:sz w:val="26"/>
                <w:szCs w:val="26"/>
              </w:rPr>
              <w:t>-</w:t>
            </w:r>
            <w:r w:rsidR="00624416">
              <w:rPr>
                <w:rFonts w:eastAsia="Times New Roman" w:cs="Times New Roman"/>
                <w:bCs/>
                <w:sz w:val="26"/>
                <w:szCs w:val="26"/>
                <w:lang w:val="vi-VN"/>
              </w:rPr>
              <w:t>HĐND</w:t>
            </w:r>
          </w:p>
        </w:tc>
        <w:tc>
          <w:tcPr>
            <w:tcW w:w="5866" w:type="dxa"/>
          </w:tcPr>
          <w:p w14:paraId="62C54FE3" w14:textId="4B8419EF" w:rsidR="00354889" w:rsidRPr="00354889" w:rsidRDefault="00354889" w:rsidP="00354889">
            <w:pPr>
              <w:spacing w:before="240" w:after="0" w:line="240" w:lineRule="auto"/>
              <w:jc w:val="center"/>
              <w:rPr>
                <w:rFonts w:eastAsia="Times New Roman" w:cs="Times New Roman"/>
                <w:bCs/>
                <w:i/>
                <w:noProof/>
                <w:color w:val="000000"/>
                <w:szCs w:val="28"/>
              </w:rPr>
            </w:pPr>
            <w:r>
              <w:rPr>
                <w:rFonts w:eastAsia="Times New Roman" w:cs="Times New Roman"/>
                <w:b/>
                <w:bCs/>
                <w:noProof/>
                <w:color w:val="FF0000"/>
                <w:szCs w:val="28"/>
              </w:rPr>
              <mc:AlternateContent>
                <mc:Choice Requires="wps">
                  <w:drawing>
                    <wp:anchor distT="0" distB="0" distL="114300" distR="114300" simplePos="0" relativeHeight="251659264" behindDoc="0" locked="0" layoutInCell="1" allowOverlap="1" wp14:anchorId="0A7E9D6E" wp14:editId="366A2FBF">
                      <wp:simplePos x="0" y="0"/>
                      <wp:positionH relativeFrom="column">
                        <wp:posOffset>890574</wp:posOffset>
                      </wp:positionH>
                      <wp:positionV relativeFrom="paragraph">
                        <wp:posOffset>9525</wp:posOffset>
                      </wp:positionV>
                      <wp:extent cx="202311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74BC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75pt" to="22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"/>
                  </w:pict>
                </mc:Fallback>
              </mc:AlternateContent>
            </w:r>
            <w:r w:rsidRPr="00354889">
              <w:rPr>
                <w:rFonts w:eastAsia="Times New Roman" w:cs="Times New Roman"/>
                <w:bCs/>
                <w:i/>
                <w:noProof/>
                <w:color w:val="000000"/>
                <w:szCs w:val="28"/>
              </w:rPr>
              <w:t xml:space="preserve">Bắc Giang, ngày </w:t>
            </w:r>
            <w:r w:rsidR="00B06E83">
              <w:rPr>
                <w:rFonts w:eastAsia="Times New Roman" w:cs="Times New Roman"/>
                <w:bCs/>
                <w:i/>
                <w:noProof/>
                <w:color w:val="000000"/>
                <w:szCs w:val="28"/>
              </w:rPr>
              <w:t xml:space="preserve">13 </w:t>
            </w:r>
            <w:r w:rsidRPr="00354889">
              <w:rPr>
                <w:rFonts w:eastAsia="Times New Roman" w:cs="Times New Roman"/>
                <w:bCs/>
                <w:i/>
                <w:noProof/>
                <w:color w:val="000000"/>
                <w:szCs w:val="28"/>
              </w:rPr>
              <w:t xml:space="preserve">tháng </w:t>
            </w:r>
            <w:r w:rsidR="00B06E83">
              <w:rPr>
                <w:rFonts w:eastAsia="Times New Roman" w:cs="Times New Roman"/>
                <w:bCs/>
                <w:i/>
                <w:noProof/>
                <w:color w:val="000000"/>
                <w:szCs w:val="28"/>
              </w:rPr>
              <w:t>12</w:t>
            </w:r>
            <w:r w:rsidRPr="00354889">
              <w:rPr>
                <w:rFonts w:eastAsia="Times New Roman" w:cs="Times New Roman"/>
                <w:bCs/>
                <w:i/>
                <w:noProof/>
                <w:color w:val="000000"/>
                <w:szCs w:val="28"/>
              </w:rPr>
              <w:t xml:space="preserve"> năm 2023</w:t>
            </w:r>
          </w:p>
        </w:tc>
      </w:tr>
    </w:tbl>
    <w:p w14:paraId="1C3F6D42" w14:textId="77777777" w:rsidR="00354889" w:rsidRPr="00354889" w:rsidRDefault="00354889" w:rsidP="00354889">
      <w:pPr>
        <w:spacing w:after="0" w:line="240" w:lineRule="auto"/>
        <w:rPr>
          <w:rFonts w:eastAsia="Times New Roman" w:cs="Times New Roman"/>
          <w:vanish/>
          <w:sz w:val="24"/>
          <w:szCs w:val="24"/>
        </w:rPr>
      </w:pPr>
    </w:p>
    <w:p w14:paraId="3872E4B0" w14:textId="77777777" w:rsidR="00354889" w:rsidRPr="00354889" w:rsidRDefault="00354889" w:rsidP="00354889">
      <w:pPr>
        <w:spacing w:after="0" w:line="240" w:lineRule="auto"/>
        <w:rPr>
          <w:rFonts w:eastAsia="Times New Roman" w:cs="Times New Roman"/>
          <w:vanish/>
          <w:sz w:val="24"/>
          <w:szCs w:val="24"/>
        </w:rPr>
      </w:pPr>
    </w:p>
    <w:p w14:paraId="2ABBF8CC" w14:textId="77777777" w:rsidR="00354889" w:rsidRPr="00354889" w:rsidRDefault="00354889" w:rsidP="00354889">
      <w:pPr>
        <w:spacing w:before="120" w:after="120" w:line="320" w:lineRule="exact"/>
        <w:rPr>
          <w:rFonts w:eastAsia="Times New Roman" w:cs="Times New Roman"/>
          <w:b/>
          <w:bCs/>
          <w:szCs w:val="28"/>
        </w:rPr>
      </w:pPr>
    </w:p>
    <w:bookmarkEnd w:id="0"/>
    <w:p w14:paraId="0844812E" w14:textId="77777777" w:rsidR="00354889" w:rsidRPr="00354889" w:rsidRDefault="00354889" w:rsidP="00D179A0">
      <w:pPr>
        <w:spacing w:before="240" w:after="120" w:line="340" w:lineRule="exact"/>
        <w:jc w:val="center"/>
        <w:rPr>
          <w:rFonts w:eastAsia="Times New Roman" w:cs="Times New Roman"/>
          <w:szCs w:val="28"/>
        </w:rPr>
      </w:pPr>
      <w:r>
        <w:rPr>
          <w:rFonts w:eastAsia="Times New Roman" w:cs="Times New Roman"/>
          <w:b/>
          <w:bCs/>
          <w:szCs w:val="28"/>
        </w:rPr>
        <w:t>NGHỊ QUYẾT</w:t>
      </w:r>
    </w:p>
    <w:bookmarkEnd w:id="1"/>
    <w:p w14:paraId="471C77BC" w14:textId="77777777" w:rsidR="002855E6" w:rsidRDefault="004B71C4" w:rsidP="002855E6">
      <w:pPr>
        <w:shd w:val="clear" w:color="auto" w:fill="FFFFFF"/>
        <w:spacing w:after="0" w:line="320" w:lineRule="exact"/>
        <w:jc w:val="center"/>
        <w:rPr>
          <w:rFonts w:eastAsia="Calibri"/>
          <w:b/>
          <w:szCs w:val="28"/>
        </w:rPr>
      </w:pPr>
      <w:r w:rsidRPr="004B71C4">
        <w:rPr>
          <w:rFonts w:eastAsia="Calibri"/>
          <w:b/>
          <w:szCs w:val="28"/>
        </w:rPr>
        <w:t xml:space="preserve">Quy định nội dung, </w:t>
      </w:r>
      <w:r w:rsidR="003609ED">
        <w:rPr>
          <w:rFonts w:eastAsia="Calibri"/>
          <w:b/>
          <w:szCs w:val="28"/>
        </w:rPr>
        <w:t>nhiệm vụ</w:t>
      </w:r>
      <w:r w:rsidRPr="004B71C4">
        <w:rPr>
          <w:rFonts w:eastAsia="Calibri"/>
          <w:b/>
          <w:szCs w:val="28"/>
        </w:rPr>
        <w:t xml:space="preserve"> chi duy tu, bảo dưỡng </w:t>
      </w:r>
    </w:p>
    <w:p w14:paraId="2A2A3FB7" w14:textId="77777777" w:rsidR="00E852CF" w:rsidRPr="004B71C4" w:rsidRDefault="004B71C4" w:rsidP="002855E6">
      <w:pPr>
        <w:shd w:val="clear" w:color="auto" w:fill="FFFFFF"/>
        <w:spacing w:after="0" w:line="320" w:lineRule="exact"/>
        <w:jc w:val="center"/>
        <w:rPr>
          <w:rFonts w:eastAsia="Calibri"/>
          <w:b/>
          <w:szCs w:val="28"/>
        </w:rPr>
      </w:pPr>
      <w:r w:rsidRPr="004B71C4">
        <w:rPr>
          <w:rFonts w:eastAsia="Calibri"/>
          <w:b/>
          <w:szCs w:val="28"/>
        </w:rPr>
        <w:t xml:space="preserve">và xử lý cấp bách sự cố đê điều trên địa bàn tỉnh Bắc Giang </w:t>
      </w:r>
    </w:p>
    <w:p w14:paraId="31DB0FD8" w14:textId="65A8CA01" w:rsidR="00E852CF" w:rsidRPr="00354889" w:rsidRDefault="00354889" w:rsidP="0022566C">
      <w:pPr>
        <w:shd w:val="clear" w:color="auto" w:fill="FFFFFF"/>
        <w:spacing w:before="360" w:after="120" w:line="234" w:lineRule="atLeast"/>
        <w:jc w:val="center"/>
        <w:rPr>
          <w:rFonts w:eastAsia="Times New Roman" w:cs="Times New Roman"/>
          <w:color w:val="000000"/>
          <w:szCs w:val="28"/>
        </w:rPr>
      </w:pPr>
      <w:r w:rsidRPr="00354889">
        <w:rPr>
          <w:rFonts w:eastAsia="Times New Roman" w:cs="Times New Roman"/>
          <w:b/>
          <w:bCs/>
          <w:noProof/>
          <w:color w:val="000000"/>
          <w:szCs w:val="28"/>
        </w:rPr>
        <mc:AlternateContent>
          <mc:Choice Requires="wps">
            <w:drawing>
              <wp:anchor distT="0" distB="0" distL="114300" distR="114300" simplePos="0" relativeHeight="251661312" behindDoc="0" locked="0" layoutInCell="1" allowOverlap="1" wp14:anchorId="22B6815D" wp14:editId="4E8D917E">
                <wp:simplePos x="0" y="0"/>
                <wp:positionH relativeFrom="column">
                  <wp:posOffset>2125520</wp:posOffset>
                </wp:positionH>
                <wp:positionV relativeFrom="paragraph">
                  <wp:posOffset>28268</wp:posOffset>
                </wp:positionV>
                <wp:extent cx="16916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691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7F57C9"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35pt,2.25pt" to="300.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" strokecolor="#4579b8 [3044]"/>
            </w:pict>
          </mc:Fallback>
        </mc:AlternateContent>
      </w:r>
      <w:r w:rsidR="00E852CF" w:rsidRPr="00354889">
        <w:rPr>
          <w:rFonts w:eastAsia="Times New Roman" w:cs="Times New Roman"/>
          <w:b/>
          <w:bCs/>
          <w:color w:val="000000"/>
          <w:szCs w:val="28"/>
          <w:lang w:val="vi-VN"/>
        </w:rPr>
        <w:t xml:space="preserve">HỘI ĐỒNG NHÂN DÂN TỈNH </w:t>
      </w:r>
      <w:r w:rsidR="000B75E3" w:rsidRPr="00354889">
        <w:rPr>
          <w:rFonts w:eastAsia="Times New Roman" w:cs="Times New Roman"/>
          <w:b/>
          <w:bCs/>
          <w:color w:val="000000"/>
          <w:szCs w:val="28"/>
        </w:rPr>
        <w:t xml:space="preserve">BẮC </w:t>
      </w:r>
      <w:r w:rsidRPr="00354889">
        <w:rPr>
          <w:rFonts w:eastAsia="Times New Roman" w:cs="Times New Roman"/>
          <w:b/>
          <w:bCs/>
          <w:color w:val="000000"/>
          <w:szCs w:val="28"/>
        </w:rPr>
        <w:t>GIANG</w:t>
      </w:r>
      <w:r w:rsidR="00C07BC3">
        <w:rPr>
          <w:rFonts w:eastAsia="Times New Roman" w:cs="Times New Roman"/>
          <w:b/>
          <w:bCs/>
          <w:color w:val="000000"/>
          <w:szCs w:val="28"/>
          <w:lang w:val="vi-VN"/>
        </w:rPr>
        <w:br/>
        <w:t xml:space="preserve">KHÓA </w:t>
      </w:r>
      <w:r w:rsidR="008378F8">
        <w:rPr>
          <w:rFonts w:eastAsia="Times New Roman" w:cs="Times New Roman"/>
          <w:b/>
          <w:bCs/>
          <w:color w:val="000000"/>
          <w:szCs w:val="28"/>
        </w:rPr>
        <w:t>XIX</w:t>
      </w:r>
      <w:r w:rsidR="00E852CF" w:rsidRPr="00354889">
        <w:rPr>
          <w:rFonts w:eastAsia="Times New Roman" w:cs="Times New Roman"/>
          <w:b/>
          <w:bCs/>
          <w:color w:val="000000"/>
          <w:szCs w:val="28"/>
          <w:lang w:val="vi-VN"/>
        </w:rPr>
        <w:t xml:space="preserve">, KỲ HỌP THỨ </w:t>
      </w:r>
      <w:r w:rsidR="003A04FA">
        <w:rPr>
          <w:rFonts w:eastAsia="Times New Roman" w:cs="Times New Roman"/>
          <w:b/>
          <w:bCs/>
          <w:color w:val="000000"/>
          <w:szCs w:val="28"/>
        </w:rPr>
        <w:t>14</w:t>
      </w:r>
    </w:p>
    <w:p w14:paraId="3BFBAC6F" w14:textId="77777777" w:rsidR="00354889" w:rsidRPr="00354889" w:rsidRDefault="00354889" w:rsidP="00270845">
      <w:pPr>
        <w:widowControl w:val="0"/>
        <w:pBdr>
          <w:top w:val="nil"/>
          <w:left w:val="nil"/>
          <w:bottom w:val="nil"/>
          <w:right w:val="nil"/>
          <w:between w:val="nil"/>
        </w:pBdr>
        <w:tabs>
          <w:tab w:val="center" w:pos="4320"/>
          <w:tab w:val="right" w:pos="8640"/>
        </w:tabs>
        <w:spacing w:before="120" w:after="120" w:line="340" w:lineRule="exact"/>
        <w:ind w:firstLine="720"/>
        <w:jc w:val="both"/>
        <w:rPr>
          <w:rFonts w:eastAsia="Times New Roman" w:cs="Times New Roman"/>
          <w:i/>
          <w:iCs/>
          <w:szCs w:val="28"/>
          <w:lang w:val="nl-NL"/>
        </w:rPr>
      </w:pPr>
      <w:r w:rsidRPr="00354889">
        <w:rPr>
          <w:rFonts w:eastAsia="Times New Roman" w:cs="Times New Roman"/>
          <w:i/>
          <w:iCs/>
          <w:szCs w:val="28"/>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112E56E" w14:textId="77777777" w:rsidR="00354889" w:rsidRPr="00354889" w:rsidRDefault="00354889" w:rsidP="00270845">
      <w:pPr>
        <w:widowControl w:val="0"/>
        <w:pBdr>
          <w:top w:val="nil"/>
          <w:left w:val="nil"/>
          <w:bottom w:val="nil"/>
          <w:right w:val="nil"/>
          <w:between w:val="nil"/>
        </w:pBdr>
        <w:tabs>
          <w:tab w:val="center" w:pos="4320"/>
          <w:tab w:val="right" w:pos="8640"/>
        </w:tabs>
        <w:spacing w:before="120" w:after="120" w:line="340" w:lineRule="exact"/>
        <w:ind w:firstLine="720"/>
        <w:jc w:val="both"/>
        <w:rPr>
          <w:rFonts w:eastAsia="Times New Roman" w:cs="Times New Roman"/>
          <w:i/>
          <w:iCs/>
          <w:szCs w:val="28"/>
          <w:lang w:val="nl-NL"/>
        </w:rPr>
      </w:pPr>
      <w:r w:rsidRPr="00354889">
        <w:rPr>
          <w:rFonts w:eastAsia="Times New Roman" w:cs="Times New Roman"/>
          <w:i/>
          <w:iCs/>
          <w:szCs w:val="28"/>
          <w:lang w:val="nl-NL"/>
        </w:rPr>
        <w:t>Căn cứ Luật Ban hành văn bản quy phạm pháp luật ngày 22 tháng 6 năm  2015; Luật Sửa đổi, bổ sung một số điều của Luật Ban hành văn bản quy phạm pháp luật ngày 18 tháng 6 năm 2020;</w:t>
      </w:r>
    </w:p>
    <w:p w14:paraId="0CF89544" w14:textId="77777777" w:rsidR="00E852CF" w:rsidRPr="001A7E17" w:rsidRDefault="00E852CF" w:rsidP="00270845">
      <w:pPr>
        <w:shd w:val="clear" w:color="auto" w:fill="FFFFFF"/>
        <w:spacing w:before="120" w:after="120" w:line="340" w:lineRule="exact"/>
        <w:ind w:firstLine="720"/>
        <w:jc w:val="both"/>
        <w:rPr>
          <w:rFonts w:eastAsia="Times New Roman" w:cs="Times New Roman"/>
          <w:i/>
          <w:iCs/>
          <w:color w:val="000000"/>
          <w:szCs w:val="28"/>
          <w:lang w:val="nl-NL"/>
        </w:rPr>
      </w:pPr>
      <w:r w:rsidRPr="00E852CF">
        <w:rPr>
          <w:rFonts w:eastAsia="Times New Roman" w:cs="Times New Roman"/>
          <w:i/>
          <w:iCs/>
          <w:color w:val="000000"/>
          <w:szCs w:val="28"/>
          <w:lang w:val="vi-VN"/>
        </w:rPr>
        <w:t>Căn cứ Luật Ngân sách nhà nước ngày 25 tháng 6 năm 2015;</w:t>
      </w:r>
    </w:p>
    <w:p w14:paraId="3782FF2F" w14:textId="77777777" w:rsidR="001A7E17" w:rsidRPr="001A7E17" w:rsidRDefault="001A7E17" w:rsidP="00270845">
      <w:pPr>
        <w:widowControl w:val="0"/>
        <w:pBdr>
          <w:top w:val="nil"/>
          <w:left w:val="nil"/>
          <w:bottom w:val="nil"/>
          <w:right w:val="nil"/>
          <w:between w:val="nil"/>
        </w:pBdr>
        <w:tabs>
          <w:tab w:val="center" w:pos="4320"/>
          <w:tab w:val="right" w:pos="8640"/>
        </w:tabs>
        <w:spacing w:before="120" w:after="120" w:line="340" w:lineRule="exact"/>
        <w:ind w:firstLine="720"/>
        <w:jc w:val="both"/>
        <w:rPr>
          <w:rFonts w:eastAsia="Times New Roman" w:cs="Times New Roman"/>
          <w:i/>
          <w:iCs/>
          <w:szCs w:val="28"/>
          <w:lang w:val="nl-NL"/>
        </w:rPr>
      </w:pPr>
      <w:r>
        <w:rPr>
          <w:rFonts w:eastAsia="Times New Roman" w:cs="Times New Roman"/>
          <w:i/>
          <w:iCs/>
          <w:szCs w:val="28"/>
          <w:lang w:val="nl-NL"/>
        </w:rPr>
        <w:t xml:space="preserve">Căn cứ </w:t>
      </w:r>
      <w:r w:rsidRPr="001A7E17">
        <w:rPr>
          <w:rFonts w:eastAsia="Times New Roman" w:cs="Times New Roman"/>
          <w:i/>
          <w:iCs/>
          <w:szCs w:val="28"/>
          <w:lang w:val="nl-NL"/>
        </w:rPr>
        <w:t>Luật Đầu tư công ngày 13 tháng 6 năm 2019;</w:t>
      </w:r>
    </w:p>
    <w:p w14:paraId="378491BB" w14:textId="77777777" w:rsidR="00354889" w:rsidRPr="00354889" w:rsidRDefault="00354889" w:rsidP="00270845">
      <w:pPr>
        <w:widowControl w:val="0"/>
        <w:pBdr>
          <w:top w:val="nil"/>
          <w:left w:val="nil"/>
          <w:bottom w:val="nil"/>
          <w:right w:val="nil"/>
          <w:between w:val="nil"/>
        </w:pBdr>
        <w:tabs>
          <w:tab w:val="center" w:pos="4320"/>
          <w:tab w:val="right" w:pos="8640"/>
        </w:tabs>
        <w:spacing w:before="120" w:after="120" w:line="340" w:lineRule="exact"/>
        <w:ind w:firstLine="720"/>
        <w:jc w:val="both"/>
        <w:rPr>
          <w:rFonts w:eastAsia="Times New Roman" w:cs="Times New Roman"/>
          <w:i/>
          <w:iCs/>
          <w:szCs w:val="28"/>
          <w:lang w:val="nl-NL"/>
        </w:rPr>
      </w:pPr>
      <w:r w:rsidRPr="00354889">
        <w:rPr>
          <w:rFonts w:eastAsia="Times New Roman" w:cs="Times New Roman"/>
          <w:i/>
          <w:iCs/>
          <w:szCs w:val="28"/>
          <w:lang w:val="nl-NL"/>
        </w:rPr>
        <w:t>Căn cứ Luật Đê điều ngày 29 tháng 11 năm 2006; Luật Sửa đổi, bổ sung một số điều của Luật Phòng, chống thiên tai và Luật Đê điều ngày 17 tháng 6 năm 2020;</w:t>
      </w:r>
    </w:p>
    <w:p w14:paraId="73D77CBC" w14:textId="77777777" w:rsidR="00E852CF" w:rsidRPr="00C07BC3" w:rsidRDefault="00E852CF" w:rsidP="00270845">
      <w:pPr>
        <w:shd w:val="clear" w:color="auto" w:fill="FFFFFF"/>
        <w:spacing w:before="120" w:after="120" w:line="340" w:lineRule="exact"/>
        <w:ind w:firstLine="720"/>
        <w:jc w:val="both"/>
        <w:rPr>
          <w:rFonts w:eastAsia="Times New Roman" w:cs="Times New Roman"/>
          <w:color w:val="000000"/>
          <w:spacing w:val="-2"/>
          <w:szCs w:val="28"/>
          <w:lang w:val="nl-NL"/>
        </w:rPr>
      </w:pPr>
      <w:r w:rsidRPr="00C07BC3">
        <w:rPr>
          <w:rFonts w:eastAsia="Times New Roman" w:cs="Times New Roman"/>
          <w:i/>
          <w:iCs/>
          <w:color w:val="000000"/>
          <w:spacing w:val="-2"/>
          <w:szCs w:val="28"/>
          <w:lang w:val="vi-VN"/>
        </w:rPr>
        <w:t>Căn cứ Nghị định số </w:t>
      </w:r>
      <w:hyperlink r:id="rId7" w:tgtFrame="_blank" w:tooltip="Nghị định 113/2007/NĐ-CP" w:history="1">
        <w:r w:rsidRPr="00C07BC3">
          <w:rPr>
            <w:rFonts w:eastAsia="Times New Roman" w:cs="Times New Roman"/>
            <w:i/>
            <w:iCs/>
            <w:color w:val="000000"/>
            <w:spacing w:val="-2"/>
            <w:szCs w:val="28"/>
            <w:lang w:val="vi-VN"/>
          </w:rPr>
          <w:t>113/2007/NĐ-CP</w:t>
        </w:r>
      </w:hyperlink>
      <w:r w:rsidRPr="00C07BC3">
        <w:rPr>
          <w:rFonts w:eastAsia="Times New Roman" w:cs="Times New Roman"/>
          <w:i/>
          <w:iCs/>
          <w:color w:val="000000"/>
          <w:spacing w:val="-2"/>
          <w:szCs w:val="28"/>
          <w:lang w:val="vi-VN"/>
        </w:rPr>
        <w:t xml:space="preserve"> ngày 28 </w:t>
      </w:r>
      <w:r w:rsidR="00D179A0">
        <w:rPr>
          <w:rFonts w:eastAsia="Times New Roman" w:cs="Times New Roman"/>
          <w:i/>
          <w:iCs/>
          <w:color w:val="000000"/>
          <w:spacing w:val="-2"/>
          <w:szCs w:val="28"/>
          <w:lang w:val="vi-VN"/>
        </w:rPr>
        <w:t xml:space="preserve">tháng 6 năm 2007 của Chính phủ </w:t>
      </w:r>
      <w:r w:rsidR="00D179A0">
        <w:rPr>
          <w:rFonts w:eastAsia="Times New Roman" w:cs="Times New Roman"/>
          <w:i/>
          <w:iCs/>
          <w:color w:val="000000"/>
          <w:spacing w:val="-2"/>
          <w:szCs w:val="28"/>
        </w:rPr>
        <w:t>Q</w:t>
      </w:r>
      <w:r w:rsidRPr="00C07BC3">
        <w:rPr>
          <w:rFonts w:eastAsia="Times New Roman" w:cs="Times New Roman"/>
          <w:i/>
          <w:iCs/>
          <w:color w:val="000000"/>
          <w:spacing w:val="-2"/>
          <w:szCs w:val="28"/>
          <w:lang w:val="vi-VN"/>
        </w:rPr>
        <w:t>uy định chi tiết và hướng dẫn thi hành một số điều của Luật Đê điều;</w:t>
      </w:r>
    </w:p>
    <w:p w14:paraId="2CD93547" w14:textId="77777777" w:rsidR="00E852CF" w:rsidRPr="00B06E83" w:rsidRDefault="00E852CF" w:rsidP="00270845">
      <w:pPr>
        <w:shd w:val="clear" w:color="auto" w:fill="FFFFFF"/>
        <w:spacing w:before="120" w:after="120" w:line="340" w:lineRule="exact"/>
        <w:ind w:firstLine="720"/>
        <w:jc w:val="both"/>
        <w:rPr>
          <w:rFonts w:eastAsia="Times New Roman" w:cs="Times New Roman"/>
          <w:color w:val="000000"/>
          <w:spacing w:val="-4"/>
          <w:szCs w:val="28"/>
          <w:lang w:val="nl-NL"/>
        </w:rPr>
      </w:pPr>
      <w:r w:rsidRPr="00B06E83">
        <w:rPr>
          <w:rFonts w:eastAsia="Times New Roman" w:cs="Times New Roman"/>
          <w:i/>
          <w:iCs/>
          <w:color w:val="000000"/>
          <w:spacing w:val="-4"/>
          <w:szCs w:val="28"/>
          <w:lang w:val="vi-VN"/>
        </w:rPr>
        <w:t>Căn cứ Thông tư số </w:t>
      </w:r>
      <w:hyperlink r:id="rId8" w:tgtFrame="_blank" w:tooltip="Thông tư 68/2020/TT-BTC" w:history="1">
        <w:r w:rsidRPr="00B06E83">
          <w:rPr>
            <w:rFonts w:eastAsia="Times New Roman" w:cs="Times New Roman"/>
            <w:i/>
            <w:iCs/>
            <w:color w:val="000000"/>
            <w:spacing w:val="-4"/>
            <w:szCs w:val="28"/>
            <w:lang w:val="vi-VN"/>
          </w:rPr>
          <w:t>68/2020/TT-BTC</w:t>
        </w:r>
      </w:hyperlink>
      <w:r w:rsidRPr="00B06E83">
        <w:rPr>
          <w:rFonts w:eastAsia="Times New Roman" w:cs="Times New Roman"/>
          <w:i/>
          <w:iCs/>
          <w:color w:val="000000"/>
          <w:spacing w:val="-4"/>
          <w:szCs w:val="28"/>
          <w:lang w:val="vi-VN"/>
        </w:rPr>
        <w:t> ngày 15 thá</w:t>
      </w:r>
      <w:r w:rsidR="00D179A0" w:rsidRPr="00B06E83">
        <w:rPr>
          <w:rFonts w:eastAsia="Times New Roman" w:cs="Times New Roman"/>
          <w:i/>
          <w:iCs/>
          <w:color w:val="000000"/>
          <w:spacing w:val="-4"/>
          <w:szCs w:val="28"/>
          <w:lang w:val="vi-VN"/>
        </w:rPr>
        <w:t xml:space="preserve">ng 7 năm 2020 của Bộ </w:t>
      </w:r>
      <w:r w:rsidR="00225EB3" w:rsidRPr="00B06E83">
        <w:rPr>
          <w:rFonts w:eastAsia="Times New Roman" w:cs="Times New Roman"/>
          <w:i/>
          <w:iCs/>
          <w:color w:val="000000"/>
          <w:spacing w:val="-4"/>
          <w:szCs w:val="28"/>
        </w:rPr>
        <w:t xml:space="preserve">trưởng Bộ </w:t>
      </w:r>
      <w:r w:rsidR="00D179A0" w:rsidRPr="00B06E83">
        <w:rPr>
          <w:rFonts w:eastAsia="Times New Roman" w:cs="Times New Roman"/>
          <w:i/>
          <w:iCs/>
          <w:color w:val="000000"/>
          <w:spacing w:val="-4"/>
          <w:szCs w:val="28"/>
          <w:lang w:val="vi-VN"/>
        </w:rPr>
        <w:t xml:space="preserve">Tài chính </w:t>
      </w:r>
      <w:r w:rsidR="00D179A0" w:rsidRPr="00B06E83">
        <w:rPr>
          <w:rFonts w:eastAsia="Times New Roman" w:cs="Times New Roman"/>
          <w:i/>
          <w:iCs/>
          <w:color w:val="000000"/>
          <w:spacing w:val="-4"/>
          <w:szCs w:val="28"/>
        </w:rPr>
        <w:t>Q</w:t>
      </w:r>
      <w:r w:rsidRPr="00B06E83">
        <w:rPr>
          <w:rFonts w:eastAsia="Times New Roman" w:cs="Times New Roman"/>
          <w:i/>
          <w:iCs/>
          <w:color w:val="000000"/>
          <w:spacing w:val="-4"/>
          <w:szCs w:val="28"/>
          <w:lang w:val="vi-VN"/>
        </w:rPr>
        <w:t xml:space="preserve">uy định </w:t>
      </w:r>
      <w:r w:rsidR="006C2EA7" w:rsidRPr="00B06E83">
        <w:rPr>
          <w:rFonts w:eastAsia="Times New Roman" w:cs="Times New Roman"/>
          <w:i/>
          <w:iCs/>
          <w:color w:val="000000"/>
          <w:spacing w:val="-4"/>
          <w:szCs w:val="28"/>
          <w:lang w:val="nl-NL"/>
        </w:rPr>
        <w:t xml:space="preserve">quản lý, sử dụng và thanh quyết toán kinh phí chi thường xuyên thực hiện </w:t>
      </w:r>
      <w:r w:rsidRPr="00B06E83">
        <w:rPr>
          <w:rFonts w:eastAsia="Times New Roman" w:cs="Times New Roman"/>
          <w:i/>
          <w:iCs/>
          <w:color w:val="000000"/>
          <w:spacing w:val="-4"/>
          <w:szCs w:val="28"/>
          <w:lang w:val="vi-VN"/>
        </w:rPr>
        <w:t>duy tu, bảo dưỡng đê điều và xử lý cấp bách sự cố đê điều;</w:t>
      </w:r>
    </w:p>
    <w:p w14:paraId="23DDBDBC" w14:textId="00DFFC5F" w:rsidR="00E852CF" w:rsidRPr="00B67D39" w:rsidRDefault="00C5180E" w:rsidP="00270845">
      <w:pPr>
        <w:shd w:val="clear" w:color="auto" w:fill="FFFFFF"/>
        <w:spacing w:before="120" w:after="120" w:line="340" w:lineRule="exact"/>
        <w:ind w:firstLine="720"/>
        <w:jc w:val="both"/>
        <w:rPr>
          <w:rFonts w:eastAsia="Calibri"/>
          <w:i/>
          <w:szCs w:val="28"/>
          <w:lang w:val="nl-NL"/>
        </w:rPr>
      </w:pPr>
      <w:r>
        <w:rPr>
          <w:rFonts w:eastAsia="Times New Roman" w:cs="Times New Roman"/>
          <w:i/>
          <w:iCs/>
          <w:color w:val="000000"/>
          <w:szCs w:val="28"/>
          <w:lang w:val="vi-VN"/>
        </w:rPr>
        <w:t>Xét Tờ trình số 379</w:t>
      </w:r>
      <w:r w:rsidR="00611194">
        <w:rPr>
          <w:rFonts w:eastAsia="Times New Roman" w:cs="Times New Roman"/>
          <w:i/>
          <w:iCs/>
          <w:color w:val="000000"/>
          <w:szCs w:val="28"/>
          <w:lang w:val="vi-VN"/>
        </w:rPr>
        <w:t>/TTr-UBND ngày</w:t>
      </w:r>
      <w:r>
        <w:rPr>
          <w:rFonts w:eastAsia="Times New Roman" w:cs="Times New Roman"/>
          <w:i/>
          <w:iCs/>
          <w:color w:val="000000"/>
          <w:szCs w:val="28"/>
        </w:rPr>
        <w:t xml:space="preserve"> 29 </w:t>
      </w:r>
      <w:r w:rsidR="00E852CF" w:rsidRPr="00E852CF">
        <w:rPr>
          <w:rFonts w:eastAsia="Times New Roman" w:cs="Times New Roman"/>
          <w:i/>
          <w:iCs/>
          <w:color w:val="000000"/>
          <w:szCs w:val="28"/>
          <w:lang w:val="vi-VN"/>
        </w:rPr>
        <w:t>tháng</w:t>
      </w:r>
      <w:r>
        <w:rPr>
          <w:rFonts w:eastAsia="Times New Roman" w:cs="Times New Roman"/>
          <w:i/>
          <w:iCs/>
          <w:color w:val="000000"/>
          <w:szCs w:val="28"/>
        </w:rPr>
        <w:t xml:space="preserve"> 11</w:t>
      </w:r>
      <w:r w:rsidR="00E852CF" w:rsidRPr="00E852CF">
        <w:rPr>
          <w:rFonts w:eastAsia="Times New Roman" w:cs="Times New Roman"/>
          <w:i/>
          <w:iCs/>
          <w:color w:val="000000"/>
          <w:szCs w:val="28"/>
          <w:lang w:val="vi-VN"/>
        </w:rPr>
        <w:t xml:space="preserve"> năm 202</w:t>
      </w:r>
      <w:r w:rsidR="000141AD" w:rsidRPr="00B67D39">
        <w:rPr>
          <w:rFonts w:eastAsia="Times New Roman" w:cs="Times New Roman"/>
          <w:i/>
          <w:iCs/>
          <w:color w:val="000000"/>
          <w:szCs w:val="28"/>
          <w:lang w:val="nl-NL"/>
        </w:rPr>
        <w:t>3</w:t>
      </w:r>
      <w:r w:rsidR="00E852CF" w:rsidRPr="00E852CF">
        <w:rPr>
          <w:rFonts w:eastAsia="Times New Roman" w:cs="Times New Roman"/>
          <w:i/>
          <w:iCs/>
          <w:color w:val="000000"/>
          <w:szCs w:val="28"/>
          <w:lang w:val="vi-VN"/>
        </w:rPr>
        <w:t xml:space="preserve"> của Ủy ban nhân dân tỉnh; Báo cáo thẩm tra của Ban </w:t>
      </w:r>
      <w:r w:rsidR="004936DE">
        <w:rPr>
          <w:rFonts w:eastAsia="Times New Roman" w:cs="Times New Roman"/>
          <w:i/>
          <w:iCs/>
          <w:color w:val="000000"/>
          <w:szCs w:val="28"/>
        </w:rPr>
        <w:t>k</w:t>
      </w:r>
      <w:r w:rsidR="00E852CF" w:rsidRPr="00E852CF">
        <w:rPr>
          <w:rFonts w:eastAsia="Times New Roman" w:cs="Times New Roman"/>
          <w:i/>
          <w:iCs/>
          <w:color w:val="000000"/>
          <w:szCs w:val="28"/>
          <w:lang w:val="vi-VN"/>
        </w:rPr>
        <w:t xml:space="preserve">inh tế - </w:t>
      </w:r>
      <w:r w:rsidR="004936DE">
        <w:rPr>
          <w:rFonts w:eastAsia="Times New Roman" w:cs="Times New Roman"/>
          <w:i/>
          <w:iCs/>
          <w:color w:val="000000"/>
          <w:szCs w:val="28"/>
        </w:rPr>
        <w:t>n</w:t>
      </w:r>
      <w:r w:rsidR="00E852CF" w:rsidRPr="00E852CF">
        <w:rPr>
          <w:rFonts w:eastAsia="Times New Roman" w:cs="Times New Roman"/>
          <w:i/>
          <w:iCs/>
          <w:color w:val="000000"/>
          <w:szCs w:val="28"/>
          <w:lang w:val="vi-VN"/>
        </w:rPr>
        <w:t>gân sách; ý kiến thảo luận của đại biểu Hội đồng nhân dân tỉnh</w:t>
      </w:r>
      <w:r w:rsidR="0039079C">
        <w:rPr>
          <w:rFonts w:eastAsia="Times New Roman" w:cs="Times New Roman"/>
          <w:i/>
          <w:iCs/>
          <w:color w:val="000000"/>
          <w:szCs w:val="28"/>
        </w:rPr>
        <w:t xml:space="preserve"> tại kỳ họp</w:t>
      </w:r>
      <w:r w:rsidR="00E852CF" w:rsidRPr="00E852CF">
        <w:rPr>
          <w:rFonts w:eastAsia="Times New Roman" w:cs="Times New Roman"/>
          <w:i/>
          <w:iCs/>
          <w:color w:val="000000"/>
          <w:szCs w:val="28"/>
          <w:lang w:val="vi-VN"/>
        </w:rPr>
        <w:t>.</w:t>
      </w:r>
    </w:p>
    <w:p w14:paraId="0CC4A014" w14:textId="77777777" w:rsidR="00E852CF" w:rsidRPr="00B67D39" w:rsidRDefault="00E852CF" w:rsidP="00C852BD">
      <w:pPr>
        <w:shd w:val="clear" w:color="auto" w:fill="FFFFFF"/>
        <w:spacing w:before="120" w:after="0" w:line="240" w:lineRule="auto"/>
        <w:jc w:val="center"/>
        <w:rPr>
          <w:rFonts w:eastAsia="Times New Roman" w:cs="Times New Roman"/>
          <w:b/>
          <w:bCs/>
          <w:color w:val="000000"/>
          <w:szCs w:val="28"/>
          <w:lang w:val="nl-NL"/>
        </w:rPr>
      </w:pPr>
      <w:r w:rsidRPr="00E852CF">
        <w:rPr>
          <w:rFonts w:eastAsia="Times New Roman" w:cs="Times New Roman"/>
          <w:b/>
          <w:bCs/>
          <w:color w:val="000000"/>
          <w:szCs w:val="28"/>
          <w:lang w:val="vi-VN"/>
        </w:rPr>
        <w:t>QUYẾT NGHỊ:</w:t>
      </w:r>
    </w:p>
    <w:p w14:paraId="6E3DDD61" w14:textId="77777777" w:rsidR="00E852CF" w:rsidRPr="00AA202C" w:rsidRDefault="00103662" w:rsidP="00AA202C">
      <w:pPr>
        <w:shd w:val="clear" w:color="auto" w:fill="FFFFFF"/>
        <w:spacing w:before="60" w:after="0" w:line="340" w:lineRule="exact"/>
        <w:ind w:firstLine="720"/>
        <w:rPr>
          <w:rFonts w:eastAsia="Times New Roman" w:cs="Times New Roman"/>
          <w:color w:val="000000"/>
          <w:szCs w:val="28"/>
          <w:lang w:val="nl-NL"/>
        </w:rPr>
      </w:pPr>
      <w:bookmarkStart w:id="2" w:name="dieu_1"/>
      <w:r w:rsidRPr="001A7E17">
        <w:rPr>
          <w:rFonts w:eastAsia="Times New Roman" w:cs="Times New Roman"/>
          <w:b/>
          <w:bCs/>
          <w:color w:val="000000"/>
          <w:szCs w:val="28"/>
          <w:lang w:val="nl-NL"/>
        </w:rPr>
        <w:t xml:space="preserve">Điều </w:t>
      </w:r>
      <w:r w:rsidR="00AA202C" w:rsidRPr="001A7E17">
        <w:rPr>
          <w:rFonts w:eastAsia="Times New Roman" w:cs="Times New Roman"/>
          <w:b/>
          <w:bCs/>
          <w:color w:val="000000"/>
          <w:szCs w:val="28"/>
          <w:lang w:val="nl-NL"/>
        </w:rPr>
        <w:t xml:space="preserve">1. </w:t>
      </w:r>
      <w:r w:rsidR="00E852CF" w:rsidRPr="00AA202C">
        <w:rPr>
          <w:rFonts w:eastAsia="Times New Roman" w:cs="Times New Roman"/>
          <w:b/>
          <w:bCs/>
          <w:color w:val="000000"/>
          <w:szCs w:val="28"/>
          <w:lang w:val="vi-VN"/>
        </w:rPr>
        <w:t xml:space="preserve">Phạm vi điều chỉnh </w:t>
      </w:r>
      <w:bookmarkEnd w:id="2"/>
    </w:p>
    <w:p w14:paraId="5662C254" w14:textId="77777777" w:rsidR="00E852CF" w:rsidRPr="00F24F40" w:rsidRDefault="00E852CF" w:rsidP="00F24F40">
      <w:pPr>
        <w:shd w:val="clear" w:color="auto" w:fill="FFFFFF"/>
        <w:spacing w:before="60" w:after="0" w:line="340" w:lineRule="exact"/>
        <w:ind w:firstLine="720"/>
        <w:jc w:val="both"/>
        <w:rPr>
          <w:rFonts w:eastAsia="Times New Roman" w:cs="Times New Roman"/>
          <w:color w:val="000000"/>
          <w:szCs w:val="28"/>
          <w:lang w:val="nl-NL"/>
        </w:rPr>
      </w:pPr>
      <w:r w:rsidRPr="00E852CF">
        <w:rPr>
          <w:rFonts w:eastAsia="Times New Roman" w:cs="Times New Roman"/>
          <w:color w:val="000000"/>
          <w:szCs w:val="28"/>
          <w:lang w:val="vi-VN"/>
        </w:rPr>
        <w:t xml:space="preserve">Nghị quyết này quy định nội dung, </w:t>
      </w:r>
      <w:r w:rsidR="003609ED" w:rsidRPr="00D252DE">
        <w:rPr>
          <w:rFonts w:eastAsia="Times New Roman" w:cs="Times New Roman"/>
          <w:color w:val="000000"/>
          <w:szCs w:val="28"/>
          <w:lang w:val="nl-NL"/>
        </w:rPr>
        <w:t>nhiệm vụ</w:t>
      </w:r>
      <w:r w:rsidRPr="00E852CF">
        <w:rPr>
          <w:rFonts w:eastAsia="Times New Roman" w:cs="Times New Roman"/>
          <w:color w:val="000000"/>
          <w:szCs w:val="28"/>
          <w:lang w:val="vi-VN"/>
        </w:rPr>
        <w:t xml:space="preserve"> chi</w:t>
      </w:r>
      <w:r w:rsidR="00611194" w:rsidRPr="00D252DE">
        <w:rPr>
          <w:rFonts w:eastAsia="Times New Roman" w:cs="Times New Roman"/>
          <w:color w:val="000000"/>
          <w:szCs w:val="28"/>
          <w:lang w:val="nl-NL"/>
        </w:rPr>
        <w:t xml:space="preserve"> </w:t>
      </w:r>
      <w:r w:rsidRPr="00E852CF">
        <w:rPr>
          <w:rFonts w:eastAsia="Times New Roman" w:cs="Times New Roman"/>
          <w:color w:val="000000"/>
          <w:szCs w:val="28"/>
          <w:lang w:val="vi-VN"/>
        </w:rPr>
        <w:t>duy tu, bảo dưỡng và xử lý cấp bách sự cố đê điều</w:t>
      </w:r>
      <w:r w:rsidR="00177213" w:rsidRPr="00F24F40">
        <w:rPr>
          <w:rFonts w:eastAsia="Times New Roman" w:cs="Times New Roman"/>
          <w:color w:val="000000"/>
          <w:szCs w:val="28"/>
          <w:lang w:val="nl-NL"/>
        </w:rPr>
        <w:t xml:space="preserve"> </w:t>
      </w:r>
      <w:r w:rsidR="00D01AF3">
        <w:rPr>
          <w:rFonts w:eastAsia="Times New Roman" w:cs="Times New Roman"/>
          <w:color w:val="000000"/>
          <w:szCs w:val="28"/>
          <w:lang w:val="nl-NL"/>
        </w:rPr>
        <w:t>trên địa bàn tỉnh Bắc Giang</w:t>
      </w:r>
      <w:r w:rsidR="00730A66" w:rsidRPr="00F24F40">
        <w:rPr>
          <w:rFonts w:eastAsia="Times New Roman" w:cs="Times New Roman"/>
          <w:color w:val="000000"/>
          <w:szCs w:val="28"/>
          <w:lang w:val="nl-NL"/>
        </w:rPr>
        <w:t>.</w:t>
      </w:r>
    </w:p>
    <w:p w14:paraId="25C60688" w14:textId="77777777" w:rsidR="00E852CF" w:rsidRPr="00F24F40" w:rsidRDefault="00103662" w:rsidP="00F24F40">
      <w:pPr>
        <w:shd w:val="clear" w:color="auto" w:fill="FFFFFF"/>
        <w:spacing w:before="60" w:after="0" w:line="340" w:lineRule="exact"/>
        <w:ind w:firstLine="720"/>
        <w:jc w:val="both"/>
        <w:rPr>
          <w:rFonts w:eastAsia="Times New Roman" w:cs="Times New Roman"/>
          <w:b/>
          <w:color w:val="000000"/>
          <w:szCs w:val="28"/>
          <w:lang w:val="nl-NL"/>
        </w:rPr>
      </w:pPr>
      <w:r>
        <w:rPr>
          <w:rFonts w:eastAsia="Times New Roman" w:cs="Times New Roman"/>
          <w:b/>
          <w:color w:val="000000"/>
          <w:szCs w:val="28"/>
          <w:lang w:val="nl-NL"/>
        </w:rPr>
        <w:t xml:space="preserve">Điều </w:t>
      </w:r>
      <w:r w:rsidR="002B0B96" w:rsidRPr="00F24F40">
        <w:rPr>
          <w:rFonts w:eastAsia="Times New Roman" w:cs="Times New Roman"/>
          <w:b/>
          <w:color w:val="000000"/>
          <w:szCs w:val="28"/>
          <w:lang w:val="nl-NL"/>
        </w:rPr>
        <w:t>2</w:t>
      </w:r>
      <w:r w:rsidR="00E852CF" w:rsidRPr="002B0B96">
        <w:rPr>
          <w:rFonts w:eastAsia="Times New Roman" w:cs="Times New Roman"/>
          <w:b/>
          <w:color w:val="000000"/>
          <w:szCs w:val="28"/>
          <w:lang w:val="vi-VN"/>
        </w:rPr>
        <w:t>. Đối tượng áp dụng</w:t>
      </w:r>
    </w:p>
    <w:p w14:paraId="38F5461B" w14:textId="77777777" w:rsidR="004A0FEA" w:rsidRPr="001A7E17" w:rsidRDefault="004A0FEA" w:rsidP="004A0FEA">
      <w:pPr>
        <w:shd w:val="clear" w:color="auto" w:fill="FFFFFF"/>
        <w:spacing w:before="60" w:after="0" w:line="320" w:lineRule="exact"/>
        <w:ind w:firstLine="720"/>
        <w:jc w:val="both"/>
        <w:rPr>
          <w:rFonts w:eastAsia="Times New Roman" w:cs="Times New Roman"/>
          <w:color w:val="000000"/>
          <w:szCs w:val="28"/>
          <w:lang w:val="nl-NL"/>
        </w:rPr>
      </w:pPr>
      <w:bookmarkStart w:id="3" w:name="dieu_2"/>
      <w:r w:rsidRPr="001A7E17">
        <w:rPr>
          <w:rFonts w:eastAsia="Times New Roman" w:cs="Times New Roman"/>
          <w:color w:val="000000"/>
          <w:szCs w:val="28"/>
          <w:lang w:val="nl-NL"/>
        </w:rPr>
        <w:t xml:space="preserve">Các cơ quan, đơn vị, tổ chức, cá nhân </w:t>
      </w:r>
      <w:r w:rsidRPr="004A0FEA">
        <w:rPr>
          <w:rFonts w:eastAsia="Times New Roman" w:cs="Times New Roman"/>
          <w:color w:val="000000"/>
          <w:szCs w:val="28"/>
          <w:lang w:val="vi-VN"/>
        </w:rPr>
        <w:t xml:space="preserve">có liên quan đến việc </w:t>
      </w:r>
      <w:r w:rsidRPr="001A7E17">
        <w:rPr>
          <w:rFonts w:eastAsia="Times New Roman" w:cs="Times New Roman"/>
          <w:color w:val="000000"/>
          <w:szCs w:val="28"/>
          <w:lang w:val="nl-NL"/>
        </w:rPr>
        <w:t xml:space="preserve">quản lý, </w:t>
      </w:r>
      <w:r w:rsidRPr="004A0FEA">
        <w:rPr>
          <w:rFonts w:eastAsia="Times New Roman" w:cs="Times New Roman"/>
          <w:color w:val="000000"/>
          <w:szCs w:val="28"/>
          <w:lang w:val="vi-VN"/>
        </w:rPr>
        <w:t>sử dụng</w:t>
      </w:r>
      <w:r w:rsidRPr="001A7E17">
        <w:rPr>
          <w:rFonts w:eastAsia="Times New Roman" w:cs="Times New Roman"/>
          <w:color w:val="000000"/>
          <w:szCs w:val="28"/>
          <w:lang w:val="nl-NL"/>
        </w:rPr>
        <w:t xml:space="preserve"> </w:t>
      </w:r>
      <w:r w:rsidRPr="004A0FEA">
        <w:rPr>
          <w:rFonts w:eastAsia="Times New Roman" w:cs="Times New Roman"/>
          <w:color w:val="000000"/>
          <w:szCs w:val="28"/>
          <w:lang w:val="vi-VN"/>
        </w:rPr>
        <w:t>kinh phí duy tu, bảo dưỡng và xử lý cấp bách sự cố đê điều</w:t>
      </w:r>
      <w:r w:rsidRPr="001A7E17">
        <w:rPr>
          <w:rFonts w:eastAsia="Times New Roman" w:cs="Times New Roman"/>
          <w:color w:val="000000"/>
          <w:szCs w:val="28"/>
          <w:lang w:val="nl-NL"/>
        </w:rPr>
        <w:t xml:space="preserve"> trên địa bàn tỉnh Bắc Giang</w:t>
      </w:r>
      <w:r w:rsidRPr="004A0FEA">
        <w:rPr>
          <w:rFonts w:eastAsia="Times New Roman" w:cs="Times New Roman"/>
          <w:color w:val="000000"/>
          <w:szCs w:val="28"/>
          <w:lang w:val="vi-VN"/>
        </w:rPr>
        <w:t>.</w:t>
      </w:r>
    </w:p>
    <w:p w14:paraId="348F4437" w14:textId="77777777" w:rsidR="00103662" w:rsidRPr="00A72940" w:rsidRDefault="00103662" w:rsidP="00103662">
      <w:pPr>
        <w:shd w:val="clear" w:color="auto" w:fill="FFFFFF"/>
        <w:spacing w:after="0" w:line="340" w:lineRule="exact"/>
        <w:ind w:firstLine="720"/>
        <w:jc w:val="both"/>
        <w:rPr>
          <w:rFonts w:ascii="Times New Roman Bold" w:eastAsia="Times New Roman" w:hAnsi="Times New Roman Bold" w:cs="Times New Roman"/>
          <w:b/>
          <w:bCs/>
          <w:color w:val="000000"/>
          <w:spacing w:val="-4"/>
          <w:szCs w:val="28"/>
          <w:lang w:val="nl-NL"/>
        </w:rPr>
      </w:pPr>
      <w:r w:rsidRPr="00A72940">
        <w:rPr>
          <w:rFonts w:ascii="Times New Roman Bold" w:eastAsia="Times New Roman" w:hAnsi="Times New Roman Bold" w:cs="Times New Roman"/>
          <w:b/>
          <w:bCs/>
          <w:color w:val="000000"/>
          <w:spacing w:val="-4"/>
          <w:szCs w:val="28"/>
          <w:lang w:val="nl-NL"/>
        </w:rPr>
        <w:lastRenderedPageBreak/>
        <w:t xml:space="preserve">Điều </w:t>
      </w:r>
      <w:r w:rsidR="0005651A" w:rsidRPr="00A72940">
        <w:rPr>
          <w:rFonts w:ascii="Times New Roman Bold" w:eastAsia="Times New Roman" w:hAnsi="Times New Roman Bold" w:cs="Times New Roman"/>
          <w:b/>
          <w:bCs/>
          <w:color w:val="000000"/>
          <w:spacing w:val="-4"/>
          <w:szCs w:val="28"/>
          <w:lang w:val="nl-NL"/>
        </w:rPr>
        <w:t>3</w:t>
      </w:r>
      <w:r w:rsidR="00DC0FAF" w:rsidRPr="00A72940">
        <w:rPr>
          <w:rFonts w:ascii="Times New Roman Bold" w:eastAsia="Times New Roman" w:hAnsi="Times New Roman Bold" w:cs="Times New Roman"/>
          <w:b/>
          <w:bCs/>
          <w:color w:val="000000"/>
          <w:spacing w:val="-4"/>
          <w:szCs w:val="28"/>
          <w:lang w:val="vi-VN"/>
        </w:rPr>
        <w:t xml:space="preserve">. </w:t>
      </w:r>
      <w:r w:rsidRPr="00A72940">
        <w:rPr>
          <w:rFonts w:ascii="Times New Roman Bold" w:eastAsia="Times New Roman" w:hAnsi="Times New Roman Bold" w:cs="Times New Roman"/>
          <w:b/>
          <w:bCs/>
          <w:color w:val="000000"/>
          <w:spacing w:val="-4"/>
          <w:szCs w:val="28"/>
          <w:lang w:val="vi-VN"/>
        </w:rPr>
        <w:t>Nội dung</w:t>
      </w:r>
      <w:r w:rsidR="00DE7019" w:rsidRPr="00A72940">
        <w:rPr>
          <w:rFonts w:ascii="Times New Roman Bold" w:eastAsia="Times New Roman" w:hAnsi="Times New Roman Bold" w:cs="Times New Roman"/>
          <w:b/>
          <w:bCs/>
          <w:color w:val="000000"/>
          <w:spacing w:val="-4"/>
          <w:szCs w:val="28"/>
        </w:rPr>
        <w:t xml:space="preserve"> </w:t>
      </w:r>
      <w:r w:rsidRPr="00A72940">
        <w:rPr>
          <w:rFonts w:ascii="Times New Roman Bold" w:eastAsia="Times New Roman" w:hAnsi="Times New Roman Bold" w:cs="Times New Roman"/>
          <w:b/>
          <w:bCs/>
          <w:color w:val="000000"/>
          <w:spacing w:val="-4"/>
          <w:szCs w:val="28"/>
          <w:lang w:val="vi-VN"/>
        </w:rPr>
        <w:t>chi</w:t>
      </w:r>
      <w:r w:rsidR="00E9540F" w:rsidRPr="00A72940">
        <w:rPr>
          <w:rFonts w:ascii="Times New Roman Bold" w:eastAsia="Times New Roman" w:hAnsi="Times New Roman Bold" w:cs="Times New Roman"/>
          <w:b/>
          <w:bCs/>
          <w:color w:val="000000"/>
          <w:spacing w:val="-4"/>
          <w:szCs w:val="28"/>
        </w:rPr>
        <w:t xml:space="preserve"> </w:t>
      </w:r>
      <w:r w:rsidRPr="00A72940">
        <w:rPr>
          <w:rFonts w:ascii="Times New Roman Bold" w:eastAsia="Times New Roman" w:hAnsi="Times New Roman Bold" w:cs="Times New Roman"/>
          <w:b/>
          <w:bCs/>
          <w:color w:val="000000"/>
          <w:spacing w:val="-4"/>
          <w:szCs w:val="28"/>
          <w:lang w:val="vi-VN"/>
        </w:rPr>
        <w:t>duy tu, bảo dưỡng và xử lý cấp bách sự cố đê điều</w:t>
      </w:r>
      <w:r w:rsidRPr="00A72940">
        <w:rPr>
          <w:rFonts w:ascii="Times New Roman Bold" w:eastAsia="Times New Roman" w:hAnsi="Times New Roman Bold" w:cs="Times New Roman"/>
          <w:b/>
          <w:bCs/>
          <w:color w:val="000000"/>
          <w:spacing w:val="-4"/>
          <w:szCs w:val="28"/>
          <w:lang w:val="nl-NL"/>
        </w:rPr>
        <w:t xml:space="preserve"> </w:t>
      </w:r>
    </w:p>
    <w:p w14:paraId="7738B39D" w14:textId="77777777" w:rsidR="00D65302" w:rsidRDefault="00103662" w:rsidP="00103662">
      <w:pPr>
        <w:shd w:val="clear" w:color="auto" w:fill="FFFFFF"/>
        <w:spacing w:after="0" w:line="340" w:lineRule="exact"/>
        <w:ind w:firstLine="720"/>
        <w:jc w:val="both"/>
        <w:rPr>
          <w:rFonts w:eastAsia="Times New Roman" w:cs="Times New Roman"/>
          <w:b/>
          <w:bCs/>
          <w:color w:val="000000"/>
          <w:szCs w:val="28"/>
          <w:lang w:val="nl-NL"/>
        </w:rPr>
      </w:pPr>
      <w:r w:rsidRPr="001A7E17">
        <w:rPr>
          <w:rFonts w:eastAsia="Times New Roman" w:cs="Times New Roman"/>
          <w:b/>
          <w:bCs/>
          <w:color w:val="000000"/>
          <w:szCs w:val="28"/>
          <w:lang w:val="nl-NL"/>
        </w:rPr>
        <w:t xml:space="preserve">1. </w:t>
      </w:r>
      <w:r w:rsidR="00106DF5">
        <w:rPr>
          <w:rFonts w:eastAsia="Times New Roman" w:cs="Times New Roman"/>
          <w:b/>
          <w:bCs/>
          <w:color w:val="000000"/>
          <w:szCs w:val="28"/>
          <w:lang w:val="nl-NL"/>
        </w:rPr>
        <w:t>N</w:t>
      </w:r>
      <w:r w:rsidR="00AC3413">
        <w:rPr>
          <w:rFonts w:eastAsia="Times New Roman" w:cs="Times New Roman"/>
          <w:b/>
          <w:bCs/>
          <w:color w:val="000000"/>
          <w:szCs w:val="28"/>
          <w:lang w:val="nl-NL"/>
        </w:rPr>
        <w:t>ội dung</w:t>
      </w:r>
      <w:r w:rsidR="00106DF5">
        <w:rPr>
          <w:rFonts w:eastAsia="Times New Roman" w:cs="Times New Roman"/>
          <w:b/>
          <w:bCs/>
          <w:color w:val="000000"/>
          <w:szCs w:val="28"/>
          <w:lang w:val="nl-NL"/>
        </w:rPr>
        <w:t xml:space="preserve"> </w:t>
      </w:r>
      <w:r w:rsidR="00DC0FAF">
        <w:rPr>
          <w:rFonts w:eastAsia="Times New Roman" w:cs="Times New Roman"/>
          <w:b/>
          <w:bCs/>
          <w:color w:val="000000"/>
          <w:szCs w:val="28"/>
          <w:lang w:val="vi-VN"/>
        </w:rPr>
        <w:t>chi</w:t>
      </w:r>
      <w:r w:rsidR="00DC0FAF" w:rsidRPr="00F24F40">
        <w:rPr>
          <w:rFonts w:eastAsia="Times New Roman" w:cs="Times New Roman"/>
          <w:b/>
          <w:bCs/>
          <w:color w:val="000000"/>
          <w:szCs w:val="28"/>
          <w:lang w:val="nl-NL"/>
        </w:rPr>
        <w:t xml:space="preserve"> </w:t>
      </w:r>
      <w:r w:rsidR="00E852CF" w:rsidRPr="00E852CF">
        <w:rPr>
          <w:rFonts w:eastAsia="Times New Roman" w:cs="Times New Roman"/>
          <w:b/>
          <w:bCs/>
          <w:color w:val="000000"/>
          <w:szCs w:val="28"/>
          <w:lang w:val="vi-VN"/>
        </w:rPr>
        <w:t>duy tu, bảo dưỡng đê điều</w:t>
      </w:r>
      <w:bookmarkEnd w:id="3"/>
      <w:r w:rsidR="002D63EC" w:rsidRPr="00F24F40">
        <w:rPr>
          <w:rFonts w:eastAsia="Times New Roman" w:cs="Times New Roman"/>
          <w:b/>
          <w:bCs/>
          <w:color w:val="000000"/>
          <w:szCs w:val="28"/>
          <w:lang w:val="nl-NL"/>
        </w:rPr>
        <w:t xml:space="preserve"> </w:t>
      </w:r>
    </w:p>
    <w:p w14:paraId="554F92BB"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a) Sửa chữa, cải tạo, gia cố mặt đê;</w:t>
      </w:r>
    </w:p>
    <w:p w14:paraId="68BD0425"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 xml:space="preserve">b) Sửa chữa gia cố đường gom, đường hành lang chân đê, dốc lên xuống đê </w:t>
      </w:r>
      <w:r w:rsidR="003936F8">
        <w:rPr>
          <w:rFonts w:eastAsia="Calibri" w:cs="Times New Roman"/>
          <w:szCs w:val="28"/>
        </w:rPr>
        <w:t>trong phạm vi bảo vệ đê điều</w:t>
      </w:r>
      <w:r w:rsidRPr="00572735">
        <w:rPr>
          <w:rFonts w:eastAsia="Calibri" w:cs="Times New Roman"/>
          <w:szCs w:val="28"/>
        </w:rPr>
        <w:t>;</w:t>
      </w:r>
    </w:p>
    <w:p w14:paraId="3654F514" w14:textId="77777777" w:rsidR="003936F8" w:rsidRDefault="00572735" w:rsidP="003936F8">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c) Sửa chữ</w:t>
      </w:r>
      <w:r w:rsidR="003936F8">
        <w:rPr>
          <w:rFonts w:eastAsia="Calibri" w:cs="Times New Roman"/>
          <w:szCs w:val="28"/>
        </w:rPr>
        <w:t xml:space="preserve">a </w:t>
      </w:r>
      <w:r w:rsidRPr="00572735">
        <w:rPr>
          <w:rFonts w:eastAsia="Calibri" w:cs="Times New Roman"/>
          <w:szCs w:val="28"/>
        </w:rPr>
        <w:t>và trồng cỏ mái đê, cơ đê, chân đê, mái kè</w:t>
      </w:r>
      <w:r w:rsidR="003936F8">
        <w:rPr>
          <w:rFonts w:eastAsia="Calibri" w:cs="Times New Roman"/>
          <w:szCs w:val="28"/>
        </w:rPr>
        <w:t>;</w:t>
      </w:r>
    </w:p>
    <w:p w14:paraId="744AE0D8" w14:textId="77777777" w:rsidR="00572735" w:rsidRPr="00572735" w:rsidRDefault="00572735" w:rsidP="003936F8">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d) Đắp đất, trồng, duy trì, chăm sóc cây chắn sóng;</w:t>
      </w:r>
    </w:p>
    <w:p w14:paraId="77A0C3D7"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 xml:space="preserve">đ) Khảo sát, phát hiện và xử lý </w:t>
      </w:r>
      <w:r w:rsidR="003936F8">
        <w:rPr>
          <w:rFonts w:eastAsia="Calibri" w:cs="Times New Roman"/>
          <w:szCs w:val="28"/>
        </w:rPr>
        <w:t>mối và các ẩn họa trong thân đê</w:t>
      </w:r>
      <w:r w:rsidRPr="00572735">
        <w:rPr>
          <w:rFonts w:eastAsia="Calibri" w:cs="Times New Roman"/>
          <w:szCs w:val="28"/>
        </w:rPr>
        <w:t>; khoan phụt vữa gia cố chất lượng thân đê;</w:t>
      </w:r>
    </w:p>
    <w:p w14:paraId="6D85F53B"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e) Kiểm tra đánh giá chất lượng cống dưới đê; xử lý các hư hỏng nhỏ; nạo vét thượng, hạ lưu cống dưới đê;</w:t>
      </w:r>
    </w:p>
    <w:p w14:paraId="471DC874"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g) Kiểm tra hiện trạng kè bảo vệ đê; tu sửa các hư hỏng nhỏ của kè; nạo vét rãnh thoát nước đỉnh kè;</w:t>
      </w:r>
    </w:p>
    <w:p w14:paraId="5C9FD2E5" w14:textId="77777777" w:rsidR="00572735" w:rsidRPr="00572735" w:rsidRDefault="00572735" w:rsidP="00572735">
      <w:pPr>
        <w:shd w:val="clear" w:color="auto" w:fill="FFFFFF"/>
        <w:spacing w:before="60" w:after="0" w:line="320" w:lineRule="exact"/>
        <w:jc w:val="both"/>
        <w:rPr>
          <w:rFonts w:eastAsia="Calibri" w:cs="Times New Roman"/>
          <w:spacing w:val="-4"/>
          <w:szCs w:val="28"/>
        </w:rPr>
      </w:pPr>
      <w:r w:rsidRPr="00572735">
        <w:rPr>
          <w:rFonts w:eastAsia="Calibri" w:cs="Times New Roman"/>
          <w:spacing w:val="-4"/>
          <w:szCs w:val="28"/>
        </w:rPr>
        <w:t xml:space="preserve">           h) Bổ sung, sửa chữa các công trình phục vụ việc quản lý, bảo vệ đê điều: Cột mốc trên đê; cột chỉ giới, cột thủy chí; biển báo đê điều; trạm và thiết bị quan trắc</w:t>
      </w:r>
      <w:r w:rsidR="007D1FC7">
        <w:rPr>
          <w:rFonts w:eastAsia="Calibri" w:cs="Times New Roman"/>
          <w:spacing w:val="-4"/>
          <w:szCs w:val="28"/>
        </w:rPr>
        <w:t>,</w:t>
      </w:r>
      <w:r w:rsidRPr="00572735">
        <w:rPr>
          <w:rFonts w:eastAsia="Calibri" w:cs="Times New Roman"/>
          <w:spacing w:val="-4"/>
          <w:szCs w:val="28"/>
        </w:rPr>
        <w:t xml:space="preserve"> kho, bãi chứa vật tư dự phòng chống bão</w:t>
      </w:r>
      <w:r w:rsidR="00C03A24">
        <w:rPr>
          <w:rFonts w:eastAsia="Calibri" w:cs="Times New Roman"/>
          <w:spacing w:val="-4"/>
          <w:szCs w:val="28"/>
        </w:rPr>
        <w:t>, lũ</w:t>
      </w:r>
      <w:r w:rsidRPr="00572735">
        <w:rPr>
          <w:rFonts w:eastAsia="Calibri" w:cs="Times New Roman"/>
          <w:spacing w:val="-4"/>
          <w:szCs w:val="28"/>
        </w:rPr>
        <w:t xml:space="preserve">; </w:t>
      </w:r>
    </w:p>
    <w:p w14:paraId="7A6A8357"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 xml:space="preserve">i) Sửa chữa các công trình phục vụ việc quản lý, bảo vệ đê điều: Công trình phân lũ, làm chậm lũ; công trình tràn sự cố; giếng giảm áp; điếm canh đê; </w:t>
      </w:r>
    </w:p>
    <w:p w14:paraId="633D8CE0"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k) Bổ sung, bảo dưỡng, thu gom vật tư dự trữ phòng, chống lụt bão liên quan đến đê điều;</w:t>
      </w:r>
    </w:p>
    <w:p w14:paraId="4B525959" w14:textId="77777777" w:rsidR="00572735" w:rsidRPr="00572735" w:rsidRDefault="00572735" w:rsidP="00572735">
      <w:pPr>
        <w:shd w:val="clear" w:color="auto" w:fill="FFFFFF"/>
        <w:spacing w:before="60" w:after="0" w:line="320" w:lineRule="exact"/>
        <w:ind w:firstLine="720"/>
        <w:jc w:val="both"/>
        <w:rPr>
          <w:rFonts w:eastAsia="Calibri" w:cs="Times New Roman"/>
          <w:spacing w:val="-2"/>
          <w:szCs w:val="28"/>
        </w:rPr>
      </w:pPr>
      <w:r w:rsidRPr="00572735">
        <w:rPr>
          <w:rFonts w:eastAsia="Calibri" w:cs="Times New Roman"/>
          <w:szCs w:val="28"/>
        </w:rPr>
        <w:t>l</w:t>
      </w:r>
      <w:r w:rsidRPr="00572735">
        <w:rPr>
          <w:rFonts w:eastAsia="Calibri" w:cs="Times New Roman"/>
          <w:spacing w:val="-2"/>
          <w:szCs w:val="28"/>
        </w:rPr>
        <w:t>) Khảo sát địa hình, địa chất, khảo sát mặt cắt cố định ngang sông định kỳ, đo đạc sơ họa diễn biến lòng dẫn; bổ sung cơ sở dữ liệu về đê điều phục vụ công tác quản lý đê điều và phòng, chống lụt, bão;</w:t>
      </w:r>
    </w:p>
    <w:p w14:paraId="313A7B5B"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 xml:space="preserve">m) Các công việc khác có liên quan trực tiếp tới công tác duy tu, bảo dưỡng đê điều theo quy định tại Luật Đê điều, pháp luật có liên quan và được  </w:t>
      </w:r>
      <w:r w:rsidR="00065ED0">
        <w:rPr>
          <w:rFonts w:eastAsia="Calibri" w:cs="Times New Roman"/>
          <w:szCs w:val="28"/>
        </w:rPr>
        <w:t>cấp có thẩm quyền</w:t>
      </w:r>
      <w:r w:rsidRPr="00572735">
        <w:rPr>
          <w:rFonts w:eastAsia="Calibri" w:cs="Times New Roman"/>
          <w:szCs w:val="28"/>
        </w:rPr>
        <w:t xml:space="preserve"> phê duyệt</w:t>
      </w:r>
      <w:r w:rsidR="00065ED0">
        <w:rPr>
          <w:rFonts w:eastAsia="Calibri" w:cs="Times New Roman"/>
          <w:szCs w:val="28"/>
        </w:rPr>
        <w:t xml:space="preserve"> (nếu có)</w:t>
      </w:r>
      <w:r w:rsidRPr="00572735">
        <w:rPr>
          <w:rFonts w:eastAsia="Calibri" w:cs="Times New Roman"/>
          <w:szCs w:val="28"/>
        </w:rPr>
        <w:t>.</w:t>
      </w:r>
    </w:p>
    <w:p w14:paraId="2B9B2B99" w14:textId="77777777" w:rsidR="00304A6D" w:rsidRPr="00D65302" w:rsidRDefault="00103662" w:rsidP="00F24F40">
      <w:pPr>
        <w:shd w:val="clear" w:color="auto" w:fill="FFFFFF"/>
        <w:spacing w:before="60" w:after="0" w:line="340" w:lineRule="exact"/>
        <w:ind w:left="720"/>
        <w:jc w:val="both"/>
        <w:rPr>
          <w:rFonts w:eastAsia="Times New Roman" w:cs="Times New Roman"/>
          <w:b/>
          <w:szCs w:val="28"/>
        </w:rPr>
      </w:pPr>
      <w:r>
        <w:rPr>
          <w:rFonts w:eastAsia="Times New Roman" w:cs="Times New Roman"/>
          <w:b/>
          <w:szCs w:val="28"/>
        </w:rPr>
        <w:t>2</w:t>
      </w:r>
      <w:r w:rsidR="00304A6D" w:rsidRPr="00D65302">
        <w:rPr>
          <w:rFonts w:eastAsia="Times New Roman" w:cs="Times New Roman"/>
          <w:b/>
          <w:szCs w:val="28"/>
        </w:rPr>
        <w:t xml:space="preserve">. </w:t>
      </w:r>
      <w:r w:rsidR="00106DF5">
        <w:rPr>
          <w:rFonts w:eastAsia="Times New Roman" w:cs="Times New Roman"/>
          <w:b/>
          <w:szCs w:val="28"/>
        </w:rPr>
        <w:t>N</w:t>
      </w:r>
      <w:r w:rsidR="00AC3413">
        <w:rPr>
          <w:rFonts w:eastAsia="Times New Roman" w:cs="Times New Roman"/>
          <w:b/>
          <w:szCs w:val="28"/>
        </w:rPr>
        <w:t xml:space="preserve">ội dung </w:t>
      </w:r>
      <w:r w:rsidR="00304A6D" w:rsidRPr="00D65302">
        <w:rPr>
          <w:rFonts w:eastAsia="Times New Roman" w:cs="Times New Roman"/>
          <w:b/>
          <w:szCs w:val="28"/>
        </w:rPr>
        <w:t>chi xử lý cấp bách sự cố đê điều</w:t>
      </w:r>
    </w:p>
    <w:p w14:paraId="7AE468BE"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a) Xử lý sạt trượt mái đê, mái kè;</w:t>
      </w:r>
    </w:p>
    <w:p w14:paraId="27932AE6"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b) Xử lý nứt đê;</w:t>
      </w:r>
    </w:p>
    <w:p w14:paraId="53E1865B"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c) Xử lý sập tổ mối trên đê;</w:t>
      </w:r>
    </w:p>
    <w:p w14:paraId="0DEC31DF"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d) Xử lý sụt, lún thân đê;</w:t>
      </w:r>
    </w:p>
    <w:p w14:paraId="3941DF33" w14:textId="77777777" w:rsidR="00572735" w:rsidRPr="00572735" w:rsidRDefault="00572735" w:rsidP="00572735">
      <w:pPr>
        <w:shd w:val="clear" w:color="auto" w:fill="FFFFFF"/>
        <w:spacing w:before="60" w:after="0" w:line="320" w:lineRule="exact"/>
        <w:ind w:left="720"/>
        <w:jc w:val="both"/>
        <w:rPr>
          <w:rFonts w:eastAsia="Calibri" w:cs="Times New Roman"/>
          <w:spacing w:val="-6"/>
          <w:szCs w:val="28"/>
        </w:rPr>
      </w:pPr>
      <w:r w:rsidRPr="00572735">
        <w:rPr>
          <w:rFonts w:eastAsia="Calibri" w:cs="Times New Roman"/>
          <w:spacing w:val="-6"/>
          <w:szCs w:val="28"/>
        </w:rPr>
        <w:t>đ) Xử lý đoạn bờ sông bị sạt trượt có nguy cơ ảnh hưởng đến an toàn đê điều;</w:t>
      </w:r>
    </w:p>
    <w:p w14:paraId="2F1C814B"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e) Xử lý rò rỉ, thấm, tổ mối và các khuyết tật khác trong thân đê;</w:t>
      </w:r>
    </w:p>
    <w:p w14:paraId="7398E4F2"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g) Xử lý lỗ sủi, mạch sủi, bãi sủi, mạch đùn, bục đất, giếng phụt;</w:t>
      </w:r>
    </w:p>
    <w:p w14:paraId="4B941BCA"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h) Xử lý trường hợp nước lũ tràn qua đỉnh đê;</w:t>
      </w:r>
    </w:p>
    <w:p w14:paraId="0BFAE23D"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i) Xử lý các sự cố hư hỏng cống qua đê;</w:t>
      </w:r>
    </w:p>
    <w:p w14:paraId="32C5E712"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k) Hàn khẩu đê;</w:t>
      </w:r>
    </w:p>
    <w:p w14:paraId="6D3E7E1F"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l) Xử lý giếng giảm áp làm việc không bình thường: tắc giếng; nước từ trong giếng, khu vực cát thấm lọc có hiện tượng nước đục và kéo theo bùn cát thoát ra ngoài.</w:t>
      </w:r>
    </w:p>
    <w:p w14:paraId="11794A46" w14:textId="77777777" w:rsidR="00DC0FAF" w:rsidRDefault="00AF43AF" w:rsidP="00F24F40">
      <w:pPr>
        <w:shd w:val="clear" w:color="auto" w:fill="FFFFFF"/>
        <w:spacing w:before="60" w:after="0" w:line="340" w:lineRule="exact"/>
        <w:ind w:firstLine="720"/>
        <w:jc w:val="both"/>
        <w:rPr>
          <w:rFonts w:eastAsia="Times New Roman" w:cs="Times New Roman"/>
          <w:b/>
          <w:color w:val="000000"/>
          <w:szCs w:val="28"/>
        </w:rPr>
      </w:pPr>
      <w:r>
        <w:rPr>
          <w:rFonts w:eastAsia="Times New Roman" w:cs="Times New Roman"/>
          <w:b/>
          <w:color w:val="000000"/>
          <w:szCs w:val="28"/>
        </w:rPr>
        <w:lastRenderedPageBreak/>
        <w:t>Điều 4</w:t>
      </w:r>
      <w:r w:rsidR="00DC0FAF" w:rsidRPr="00794DCA">
        <w:rPr>
          <w:rFonts w:eastAsia="Times New Roman" w:cs="Times New Roman"/>
          <w:b/>
          <w:color w:val="000000"/>
          <w:szCs w:val="28"/>
        </w:rPr>
        <w:t xml:space="preserve">. </w:t>
      </w:r>
      <w:r w:rsidR="00D325D0">
        <w:rPr>
          <w:rFonts w:eastAsia="Times New Roman" w:cs="Times New Roman"/>
          <w:b/>
          <w:color w:val="000000"/>
          <w:szCs w:val="28"/>
        </w:rPr>
        <w:t xml:space="preserve">Kinh phí thực hiện </w:t>
      </w:r>
    </w:p>
    <w:p w14:paraId="75231F31" w14:textId="77777777" w:rsidR="00DC0FAF" w:rsidRDefault="004271E1" w:rsidP="00974989">
      <w:pPr>
        <w:shd w:val="clear" w:color="auto" w:fill="FFFFFF"/>
        <w:spacing w:after="0" w:line="340" w:lineRule="exact"/>
        <w:ind w:firstLine="720"/>
        <w:jc w:val="both"/>
        <w:rPr>
          <w:rFonts w:eastAsia="Times New Roman" w:cs="Times New Roman"/>
          <w:bCs/>
          <w:color w:val="000000"/>
          <w:szCs w:val="28"/>
        </w:rPr>
      </w:pPr>
      <w:r>
        <w:rPr>
          <w:rFonts w:eastAsia="Times New Roman" w:cs="Times New Roman"/>
          <w:bCs/>
          <w:color w:val="000000"/>
          <w:szCs w:val="28"/>
          <w:lang w:val="nl-NL"/>
        </w:rPr>
        <w:t>N</w:t>
      </w:r>
      <w:r w:rsidR="00974989">
        <w:rPr>
          <w:rFonts w:eastAsia="Times New Roman" w:cs="Times New Roman"/>
          <w:bCs/>
          <w:color w:val="000000"/>
          <w:szCs w:val="28"/>
          <w:lang w:val="nl-NL"/>
        </w:rPr>
        <w:t xml:space="preserve">guồn ngân sách </w:t>
      </w:r>
      <w:r w:rsidR="00AF43AF">
        <w:rPr>
          <w:rFonts w:eastAsia="Times New Roman" w:cs="Times New Roman"/>
          <w:bCs/>
          <w:color w:val="000000"/>
          <w:szCs w:val="28"/>
          <w:lang w:val="nl-NL"/>
        </w:rPr>
        <w:t>địa phương</w:t>
      </w:r>
      <w:r w:rsidR="00974989">
        <w:rPr>
          <w:rFonts w:eastAsia="Times New Roman" w:cs="Times New Roman"/>
          <w:bCs/>
          <w:color w:val="000000"/>
          <w:szCs w:val="28"/>
          <w:lang w:val="nl-NL"/>
        </w:rPr>
        <w:t xml:space="preserve"> và </w:t>
      </w:r>
      <w:r w:rsidR="00DC0FAF" w:rsidRPr="00304A6D">
        <w:rPr>
          <w:rFonts w:eastAsia="Times New Roman" w:cs="Times New Roman"/>
          <w:bCs/>
          <w:color w:val="000000"/>
          <w:szCs w:val="28"/>
        </w:rPr>
        <w:t>cá</w:t>
      </w:r>
      <w:r w:rsidR="00AF43AF">
        <w:rPr>
          <w:rFonts w:eastAsia="Times New Roman" w:cs="Times New Roman"/>
          <w:bCs/>
          <w:color w:val="000000"/>
          <w:szCs w:val="28"/>
        </w:rPr>
        <w:t>c nguồn kinh phí hợp pháp khác.</w:t>
      </w:r>
    </w:p>
    <w:p w14:paraId="5F708ABE" w14:textId="77777777" w:rsidR="006A0ECA" w:rsidRDefault="00E852CF" w:rsidP="00F24F40">
      <w:pPr>
        <w:shd w:val="clear" w:color="auto" w:fill="FFFFFF"/>
        <w:spacing w:before="60" w:after="0" w:line="340" w:lineRule="exact"/>
        <w:ind w:firstLine="720"/>
        <w:jc w:val="both"/>
        <w:rPr>
          <w:rFonts w:eastAsia="Times New Roman" w:cs="Times New Roman"/>
          <w:color w:val="000000"/>
          <w:szCs w:val="28"/>
        </w:rPr>
      </w:pPr>
      <w:bookmarkStart w:id="4" w:name="dieu_3"/>
      <w:r w:rsidRPr="00E852CF">
        <w:rPr>
          <w:rFonts w:eastAsia="Times New Roman" w:cs="Times New Roman"/>
          <w:b/>
          <w:bCs/>
          <w:color w:val="000000"/>
          <w:szCs w:val="28"/>
          <w:lang w:val="vi-VN"/>
        </w:rPr>
        <w:t xml:space="preserve">Điều </w:t>
      </w:r>
      <w:r w:rsidR="00AF43AF">
        <w:rPr>
          <w:rFonts w:eastAsia="Times New Roman" w:cs="Times New Roman"/>
          <w:b/>
          <w:bCs/>
          <w:color w:val="000000"/>
          <w:szCs w:val="28"/>
        </w:rPr>
        <w:t>5</w:t>
      </w:r>
      <w:r w:rsidRPr="00E852CF">
        <w:rPr>
          <w:rFonts w:eastAsia="Times New Roman" w:cs="Times New Roman"/>
          <w:b/>
          <w:bCs/>
          <w:color w:val="000000"/>
          <w:szCs w:val="28"/>
          <w:lang w:val="vi-VN"/>
        </w:rPr>
        <w:t xml:space="preserve">. </w:t>
      </w:r>
      <w:bookmarkStart w:id="5" w:name="dieu_4_name"/>
      <w:r w:rsidR="006A0ECA" w:rsidRPr="00384D37">
        <w:rPr>
          <w:rFonts w:eastAsia="Times New Roman" w:cs="Times New Roman"/>
          <w:b/>
          <w:color w:val="000000"/>
          <w:szCs w:val="28"/>
          <w:lang w:val="vi-VN"/>
        </w:rPr>
        <w:t>Tổ chức thực hiện</w:t>
      </w:r>
      <w:bookmarkEnd w:id="5"/>
    </w:p>
    <w:bookmarkEnd w:id="4"/>
    <w:p w14:paraId="167B0CD5" w14:textId="6596B0CB" w:rsidR="003C00B7" w:rsidRPr="0056087E" w:rsidRDefault="003C00B7" w:rsidP="003C00B7">
      <w:pPr>
        <w:spacing w:before="120" w:after="120" w:line="300" w:lineRule="exact"/>
        <w:ind w:firstLine="720"/>
        <w:jc w:val="both"/>
        <w:rPr>
          <w:rFonts w:cs="Times New Roman"/>
          <w:szCs w:val="28"/>
          <w:lang w:val="sv-SE"/>
        </w:rPr>
      </w:pPr>
      <w:r w:rsidRPr="0056087E">
        <w:rPr>
          <w:rFonts w:cs="Times New Roman"/>
          <w:szCs w:val="28"/>
          <w:lang w:val="sv-SE"/>
        </w:rPr>
        <w:t>Giao Ủy ban nhân dân tỉnh tổ chức thực hiện Nghị quyết.</w:t>
      </w:r>
    </w:p>
    <w:p w14:paraId="09A7FEFB" w14:textId="6ACD9A84" w:rsidR="003C00B7" w:rsidRDefault="003C00B7" w:rsidP="003C00B7">
      <w:pPr>
        <w:spacing w:before="120" w:after="120" w:line="300" w:lineRule="exact"/>
        <w:ind w:firstLine="720"/>
        <w:jc w:val="both"/>
        <w:rPr>
          <w:rFonts w:cs="Times New Roman"/>
          <w:szCs w:val="28"/>
          <w:lang w:val="sv-SE"/>
        </w:rPr>
      </w:pPr>
      <w:r w:rsidRPr="0056087E">
        <w:rPr>
          <w:rFonts w:cs="Times New Roman"/>
          <w:szCs w:val="28"/>
          <w:lang w:val="sv-SE"/>
        </w:rPr>
        <w:t xml:space="preserve">Nghị </w:t>
      </w:r>
      <w:r w:rsidRPr="00B06E83">
        <w:rPr>
          <w:rFonts w:cs="Times New Roman"/>
          <w:szCs w:val="28"/>
          <w:lang w:val="sv-SE"/>
        </w:rPr>
        <w:t xml:space="preserve">quyết này đã được Hội đồng nhân dân tỉnh Bắc Giang Khóa XIX, Kỳ họp thứ 14 thông </w:t>
      </w:r>
      <w:r w:rsidRPr="0056087E">
        <w:rPr>
          <w:rFonts w:cs="Times New Roman"/>
          <w:szCs w:val="28"/>
          <w:lang w:val="sv-SE"/>
        </w:rPr>
        <w:t xml:space="preserve">qua ngày </w:t>
      </w:r>
      <w:r w:rsidR="00B06E83">
        <w:rPr>
          <w:rFonts w:cs="Times New Roman"/>
          <w:szCs w:val="28"/>
          <w:lang w:val="sv-SE"/>
        </w:rPr>
        <w:t>13</w:t>
      </w:r>
      <w:r w:rsidRPr="0056087E">
        <w:rPr>
          <w:rFonts w:cs="Times New Roman"/>
          <w:szCs w:val="28"/>
          <w:lang w:val="sv-SE"/>
        </w:rPr>
        <w:t xml:space="preserve"> tháng 12 năm 2023 và có hiệu lực từ ngày 01 tháng 01 năm 2024./.</w:t>
      </w:r>
    </w:p>
    <w:p w14:paraId="0B28E28E" w14:textId="77777777" w:rsidR="00384D37" w:rsidRPr="00384D37" w:rsidRDefault="00384D37" w:rsidP="00384D37">
      <w:pPr>
        <w:shd w:val="clear" w:color="auto" w:fill="FFFFFF"/>
        <w:spacing w:after="0" w:line="340" w:lineRule="exact"/>
        <w:ind w:firstLine="720"/>
        <w:jc w:val="both"/>
        <w:rPr>
          <w:rFonts w:eastAsia="Times New Roman" w:cs="Times New Roman"/>
          <w:color w:val="000000"/>
          <w:szCs w:val="28"/>
        </w:rPr>
      </w:pPr>
    </w:p>
    <w:tbl>
      <w:tblPr>
        <w:tblW w:w="0" w:type="auto"/>
        <w:tblInd w:w="108" w:type="dxa"/>
        <w:tblLook w:val="04A0" w:firstRow="1" w:lastRow="0" w:firstColumn="1" w:lastColumn="0" w:noHBand="0" w:noVBand="1"/>
      </w:tblPr>
      <w:tblGrid>
        <w:gridCol w:w="5110"/>
        <w:gridCol w:w="3854"/>
      </w:tblGrid>
      <w:tr w:rsidR="006A0ECA" w:rsidRPr="00BF4406" w14:paraId="19D2DE0C" w14:textId="77777777" w:rsidTr="008C7963">
        <w:trPr>
          <w:trHeight w:val="4268"/>
        </w:trPr>
        <w:tc>
          <w:tcPr>
            <w:tcW w:w="5245" w:type="dxa"/>
            <w:hideMark/>
          </w:tcPr>
          <w:p w14:paraId="090CFAC6" w14:textId="5565B93F" w:rsidR="006A0ECA" w:rsidRPr="000473F1" w:rsidRDefault="00EF6A18" w:rsidP="000473F1">
            <w:pPr>
              <w:spacing w:after="60" w:line="240" w:lineRule="auto"/>
              <w:ind w:left="-113"/>
              <w:rPr>
                <w:rFonts w:eastAsia="Calibri" w:cs="Arial"/>
                <w:b/>
                <w:i/>
                <w:sz w:val="24"/>
                <w:szCs w:val="28"/>
                <w:highlight w:val="white"/>
              </w:rPr>
            </w:pPr>
            <w:r>
              <w:rPr>
                <w:rFonts w:eastAsia="Calibri" w:cs="Arial"/>
                <w:b/>
                <w:i/>
                <w:sz w:val="24"/>
                <w:szCs w:val="24"/>
                <w:highlight w:val="white"/>
              </w:rPr>
              <w:t xml:space="preserve"> </w:t>
            </w:r>
          </w:p>
        </w:tc>
        <w:tc>
          <w:tcPr>
            <w:tcW w:w="3935" w:type="dxa"/>
          </w:tcPr>
          <w:p w14:paraId="51FD3740" w14:textId="77777777" w:rsidR="006A0ECA" w:rsidRPr="00BF4406" w:rsidRDefault="006A0ECA" w:rsidP="00384D37">
            <w:pPr>
              <w:spacing w:before="40" w:after="0" w:line="240" w:lineRule="auto"/>
              <w:jc w:val="center"/>
              <w:rPr>
                <w:rFonts w:eastAsia="Calibri" w:cs="Arial"/>
                <w:b/>
                <w:sz w:val="32"/>
                <w:szCs w:val="32"/>
                <w:highlight w:val="white"/>
              </w:rPr>
            </w:pPr>
            <w:r w:rsidRPr="00BF4406">
              <w:rPr>
                <w:rFonts w:eastAsia="Calibri" w:cs="Arial"/>
                <w:b/>
                <w:szCs w:val="28"/>
                <w:highlight w:val="white"/>
              </w:rPr>
              <w:t>CHỦ TỊCH</w:t>
            </w:r>
          </w:p>
          <w:p w14:paraId="21266301" w14:textId="7C00B0FD" w:rsidR="006A0ECA" w:rsidRPr="00C96A01" w:rsidRDefault="00C96A01" w:rsidP="008777C3">
            <w:pPr>
              <w:spacing w:after="0" w:line="240" w:lineRule="auto"/>
              <w:jc w:val="center"/>
              <w:rPr>
                <w:rFonts w:eastAsia="Calibri" w:cs="Arial"/>
                <w:b/>
                <w:i/>
                <w:iCs/>
                <w:sz w:val="24"/>
                <w:szCs w:val="24"/>
                <w:highlight w:val="white"/>
              </w:rPr>
            </w:pPr>
            <w:r w:rsidRPr="00C96A01">
              <w:rPr>
                <w:rFonts w:eastAsia="Calibri" w:cs="Arial"/>
                <w:b/>
                <w:i/>
                <w:iCs/>
                <w:sz w:val="24"/>
                <w:szCs w:val="24"/>
                <w:highlight w:val="white"/>
              </w:rPr>
              <w:t>(Đã ký)</w:t>
            </w:r>
          </w:p>
          <w:p w14:paraId="775BDA4E" w14:textId="36ACFFFA" w:rsidR="006A0ECA" w:rsidRPr="00BF4406" w:rsidRDefault="006A0ECA" w:rsidP="006A0ECA">
            <w:pPr>
              <w:spacing w:after="0" w:line="240" w:lineRule="auto"/>
              <w:jc w:val="center"/>
              <w:rPr>
                <w:rFonts w:eastAsia="Calibri" w:cs="Arial"/>
                <w:sz w:val="24"/>
                <w:szCs w:val="24"/>
                <w:highlight w:val="white"/>
              </w:rPr>
            </w:pPr>
            <w:bookmarkStart w:id="6" w:name="_GoBack"/>
            <w:bookmarkEnd w:id="6"/>
            <w:r>
              <w:rPr>
                <w:rFonts w:eastAsia="Calibri" w:cs="Arial"/>
                <w:b/>
                <w:szCs w:val="28"/>
                <w:highlight w:val="white"/>
              </w:rPr>
              <w:t>Lê Thị T</w:t>
            </w:r>
            <w:r w:rsidR="00C96A01">
              <w:rPr>
                <w:rFonts w:eastAsia="Calibri" w:cs="Arial"/>
                <w:b/>
                <w:szCs w:val="28"/>
                <w:highlight w:val="white"/>
              </w:rPr>
              <w:t>h</w:t>
            </w:r>
            <w:r>
              <w:rPr>
                <w:rFonts w:eastAsia="Calibri" w:cs="Arial"/>
                <w:b/>
                <w:szCs w:val="28"/>
                <w:highlight w:val="white"/>
              </w:rPr>
              <w:t>u Hồng</w:t>
            </w:r>
          </w:p>
        </w:tc>
      </w:tr>
    </w:tbl>
    <w:p w14:paraId="499D21A4" w14:textId="77777777" w:rsidR="001D58B6" w:rsidRPr="00E852CF" w:rsidRDefault="001D58B6" w:rsidP="00E852CF"/>
    <w:sectPr w:rsidR="001D58B6" w:rsidRPr="00E852CF" w:rsidSect="00384D37">
      <w:headerReference w:type="default" r:id="rId9"/>
      <w:pgSz w:w="11907" w:h="16840"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048" w14:textId="77777777" w:rsidR="00794DF8" w:rsidRDefault="00794DF8" w:rsidP="00384D37">
      <w:pPr>
        <w:spacing w:after="0" w:line="240" w:lineRule="auto"/>
      </w:pPr>
      <w:r>
        <w:separator/>
      </w:r>
    </w:p>
  </w:endnote>
  <w:endnote w:type="continuationSeparator" w:id="0">
    <w:p w14:paraId="08BEBA96" w14:textId="77777777" w:rsidR="00794DF8" w:rsidRDefault="00794DF8" w:rsidP="0038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11520" w14:textId="77777777" w:rsidR="00794DF8" w:rsidRDefault="00794DF8" w:rsidP="00384D37">
      <w:pPr>
        <w:spacing w:after="0" w:line="240" w:lineRule="auto"/>
      </w:pPr>
      <w:r>
        <w:separator/>
      </w:r>
    </w:p>
  </w:footnote>
  <w:footnote w:type="continuationSeparator" w:id="0">
    <w:p w14:paraId="4A38BEFE" w14:textId="77777777" w:rsidR="00794DF8" w:rsidRDefault="00794DF8" w:rsidP="0038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320267"/>
      <w:docPartObj>
        <w:docPartGallery w:val="Page Numbers (Top of Page)"/>
        <w:docPartUnique/>
      </w:docPartObj>
    </w:sdtPr>
    <w:sdtEndPr>
      <w:rPr>
        <w:noProof/>
      </w:rPr>
    </w:sdtEndPr>
    <w:sdtContent>
      <w:p w14:paraId="64FE3279" w14:textId="2C4E45C9" w:rsidR="00384D37" w:rsidRDefault="00384D37">
        <w:pPr>
          <w:pStyle w:val="Header"/>
          <w:jc w:val="center"/>
        </w:pPr>
        <w:r>
          <w:fldChar w:fldCharType="begin"/>
        </w:r>
        <w:r>
          <w:instrText xml:space="preserve"> PAGE   \* MERGEFORMAT </w:instrText>
        </w:r>
        <w:r>
          <w:fldChar w:fldCharType="separate"/>
        </w:r>
        <w:r w:rsidR="00A627D2">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B791E"/>
    <w:multiLevelType w:val="hybridMultilevel"/>
    <w:tmpl w:val="BAA847D6"/>
    <w:lvl w:ilvl="0" w:tplc="ADFA00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CF"/>
    <w:rsid w:val="000141AD"/>
    <w:rsid w:val="0001779E"/>
    <w:rsid w:val="000473F1"/>
    <w:rsid w:val="0005651A"/>
    <w:rsid w:val="00065ED0"/>
    <w:rsid w:val="000766CA"/>
    <w:rsid w:val="000877F3"/>
    <w:rsid w:val="000A161B"/>
    <w:rsid w:val="000B6F72"/>
    <w:rsid w:val="000B75E3"/>
    <w:rsid w:val="000F0A71"/>
    <w:rsid w:val="00103662"/>
    <w:rsid w:val="00106DF5"/>
    <w:rsid w:val="0012387D"/>
    <w:rsid w:val="00152045"/>
    <w:rsid w:val="001523E1"/>
    <w:rsid w:val="00177213"/>
    <w:rsid w:val="00187FAF"/>
    <w:rsid w:val="001A7E17"/>
    <w:rsid w:val="001C65A4"/>
    <w:rsid w:val="001D2CC7"/>
    <w:rsid w:val="001D58B6"/>
    <w:rsid w:val="001D6A89"/>
    <w:rsid w:val="002050EA"/>
    <w:rsid w:val="002118C9"/>
    <w:rsid w:val="002126FB"/>
    <w:rsid w:val="0022566C"/>
    <w:rsid w:val="00225EB3"/>
    <w:rsid w:val="0023161F"/>
    <w:rsid w:val="00256186"/>
    <w:rsid w:val="00265D2E"/>
    <w:rsid w:val="00270845"/>
    <w:rsid w:val="002821E8"/>
    <w:rsid w:val="002855E6"/>
    <w:rsid w:val="00297148"/>
    <w:rsid w:val="002B0B96"/>
    <w:rsid w:val="002C7D90"/>
    <w:rsid w:val="002D289E"/>
    <w:rsid w:val="002D63EC"/>
    <w:rsid w:val="00304A6D"/>
    <w:rsid w:val="003062ED"/>
    <w:rsid w:val="0031335B"/>
    <w:rsid w:val="00317CD4"/>
    <w:rsid w:val="00322E99"/>
    <w:rsid w:val="00341A04"/>
    <w:rsid w:val="00354889"/>
    <w:rsid w:val="003609ED"/>
    <w:rsid w:val="00380254"/>
    <w:rsid w:val="003836FD"/>
    <w:rsid w:val="00384D37"/>
    <w:rsid w:val="0039079C"/>
    <w:rsid w:val="003936F8"/>
    <w:rsid w:val="003A04FA"/>
    <w:rsid w:val="003A1584"/>
    <w:rsid w:val="003A5A77"/>
    <w:rsid w:val="003B3CB1"/>
    <w:rsid w:val="003C00B7"/>
    <w:rsid w:val="003C0ED1"/>
    <w:rsid w:val="003C4EC4"/>
    <w:rsid w:val="003C6C49"/>
    <w:rsid w:val="003E4644"/>
    <w:rsid w:val="003E5484"/>
    <w:rsid w:val="003F3CF2"/>
    <w:rsid w:val="00416C94"/>
    <w:rsid w:val="00423312"/>
    <w:rsid w:val="0042381A"/>
    <w:rsid w:val="0042667A"/>
    <w:rsid w:val="004271E1"/>
    <w:rsid w:val="004421B4"/>
    <w:rsid w:val="00463EF3"/>
    <w:rsid w:val="00473A34"/>
    <w:rsid w:val="00486EDC"/>
    <w:rsid w:val="00490497"/>
    <w:rsid w:val="004936DE"/>
    <w:rsid w:val="004A0FEA"/>
    <w:rsid w:val="004B073D"/>
    <w:rsid w:val="004B71C4"/>
    <w:rsid w:val="004D0C8E"/>
    <w:rsid w:val="004D4BF5"/>
    <w:rsid w:val="00502125"/>
    <w:rsid w:val="00502C96"/>
    <w:rsid w:val="00504245"/>
    <w:rsid w:val="005141CE"/>
    <w:rsid w:val="00523DE9"/>
    <w:rsid w:val="00542E90"/>
    <w:rsid w:val="00547B49"/>
    <w:rsid w:val="00566FAD"/>
    <w:rsid w:val="00572735"/>
    <w:rsid w:val="005D0E97"/>
    <w:rsid w:val="005E4DE8"/>
    <w:rsid w:val="005E5CAD"/>
    <w:rsid w:val="006023F8"/>
    <w:rsid w:val="00605ECA"/>
    <w:rsid w:val="00611194"/>
    <w:rsid w:val="00620F22"/>
    <w:rsid w:val="00621539"/>
    <w:rsid w:val="00624416"/>
    <w:rsid w:val="00637220"/>
    <w:rsid w:val="006604B1"/>
    <w:rsid w:val="00684D77"/>
    <w:rsid w:val="00692F6B"/>
    <w:rsid w:val="006A0ECA"/>
    <w:rsid w:val="006A768E"/>
    <w:rsid w:val="006B6885"/>
    <w:rsid w:val="006C2EA7"/>
    <w:rsid w:val="006C5049"/>
    <w:rsid w:val="006D6807"/>
    <w:rsid w:val="006F0CCB"/>
    <w:rsid w:val="006F0E3D"/>
    <w:rsid w:val="006F3433"/>
    <w:rsid w:val="0072523A"/>
    <w:rsid w:val="00730561"/>
    <w:rsid w:val="00730A66"/>
    <w:rsid w:val="00740370"/>
    <w:rsid w:val="00745CD6"/>
    <w:rsid w:val="00763011"/>
    <w:rsid w:val="00794DCA"/>
    <w:rsid w:val="00794DF8"/>
    <w:rsid w:val="007A2904"/>
    <w:rsid w:val="007D04E6"/>
    <w:rsid w:val="007D1FC7"/>
    <w:rsid w:val="007D4A2B"/>
    <w:rsid w:val="00802702"/>
    <w:rsid w:val="008103C3"/>
    <w:rsid w:val="008147C7"/>
    <w:rsid w:val="008378F8"/>
    <w:rsid w:val="00854489"/>
    <w:rsid w:val="008631C4"/>
    <w:rsid w:val="00877085"/>
    <w:rsid w:val="00890542"/>
    <w:rsid w:val="008B19AB"/>
    <w:rsid w:val="008B36E5"/>
    <w:rsid w:val="008C7963"/>
    <w:rsid w:val="008F704E"/>
    <w:rsid w:val="00934B13"/>
    <w:rsid w:val="0094228C"/>
    <w:rsid w:val="009543BD"/>
    <w:rsid w:val="00961E7B"/>
    <w:rsid w:val="00966E82"/>
    <w:rsid w:val="00974989"/>
    <w:rsid w:val="009763A9"/>
    <w:rsid w:val="00984F6F"/>
    <w:rsid w:val="00997A66"/>
    <w:rsid w:val="009A36A4"/>
    <w:rsid w:val="009B0724"/>
    <w:rsid w:val="009B3165"/>
    <w:rsid w:val="009B56EF"/>
    <w:rsid w:val="009D39F9"/>
    <w:rsid w:val="009F6333"/>
    <w:rsid w:val="00A00AE3"/>
    <w:rsid w:val="00A1129D"/>
    <w:rsid w:val="00A14824"/>
    <w:rsid w:val="00A164BA"/>
    <w:rsid w:val="00A172AB"/>
    <w:rsid w:val="00A176D6"/>
    <w:rsid w:val="00A349EA"/>
    <w:rsid w:val="00A461F1"/>
    <w:rsid w:val="00A62415"/>
    <w:rsid w:val="00A627D2"/>
    <w:rsid w:val="00A7170D"/>
    <w:rsid w:val="00A72940"/>
    <w:rsid w:val="00A8564D"/>
    <w:rsid w:val="00AA202C"/>
    <w:rsid w:val="00AA29FA"/>
    <w:rsid w:val="00AB074A"/>
    <w:rsid w:val="00AB42A3"/>
    <w:rsid w:val="00AB6AFF"/>
    <w:rsid w:val="00AB6CE4"/>
    <w:rsid w:val="00AC16D9"/>
    <w:rsid w:val="00AC3413"/>
    <w:rsid w:val="00AE0BA3"/>
    <w:rsid w:val="00AE4EA0"/>
    <w:rsid w:val="00AE60FE"/>
    <w:rsid w:val="00AF031E"/>
    <w:rsid w:val="00AF43AF"/>
    <w:rsid w:val="00B0444C"/>
    <w:rsid w:val="00B06E83"/>
    <w:rsid w:val="00B25F07"/>
    <w:rsid w:val="00B33258"/>
    <w:rsid w:val="00B342A4"/>
    <w:rsid w:val="00B35A43"/>
    <w:rsid w:val="00B470B7"/>
    <w:rsid w:val="00B601FB"/>
    <w:rsid w:val="00B67D39"/>
    <w:rsid w:val="00B725C6"/>
    <w:rsid w:val="00B8378E"/>
    <w:rsid w:val="00B843D9"/>
    <w:rsid w:val="00B936F3"/>
    <w:rsid w:val="00BB4149"/>
    <w:rsid w:val="00BC7711"/>
    <w:rsid w:val="00BD5299"/>
    <w:rsid w:val="00BD6385"/>
    <w:rsid w:val="00BE29DC"/>
    <w:rsid w:val="00BF5BFD"/>
    <w:rsid w:val="00C03A24"/>
    <w:rsid w:val="00C07BC3"/>
    <w:rsid w:val="00C157C1"/>
    <w:rsid w:val="00C16512"/>
    <w:rsid w:val="00C1779D"/>
    <w:rsid w:val="00C26C80"/>
    <w:rsid w:val="00C36769"/>
    <w:rsid w:val="00C41056"/>
    <w:rsid w:val="00C5180E"/>
    <w:rsid w:val="00C852BD"/>
    <w:rsid w:val="00C87D08"/>
    <w:rsid w:val="00C96A01"/>
    <w:rsid w:val="00CB2E85"/>
    <w:rsid w:val="00CB7D98"/>
    <w:rsid w:val="00CC2E4A"/>
    <w:rsid w:val="00CE1278"/>
    <w:rsid w:val="00CE1EA3"/>
    <w:rsid w:val="00CF19C1"/>
    <w:rsid w:val="00D008CD"/>
    <w:rsid w:val="00D01AF3"/>
    <w:rsid w:val="00D05FD6"/>
    <w:rsid w:val="00D179A0"/>
    <w:rsid w:val="00D252DE"/>
    <w:rsid w:val="00D325D0"/>
    <w:rsid w:val="00D32B58"/>
    <w:rsid w:val="00D3350D"/>
    <w:rsid w:val="00D34F3C"/>
    <w:rsid w:val="00D45841"/>
    <w:rsid w:val="00D65302"/>
    <w:rsid w:val="00DA676D"/>
    <w:rsid w:val="00DC0FAF"/>
    <w:rsid w:val="00DC25A6"/>
    <w:rsid w:val="00DD76BE"/>
    <w:rsid w:val="00DE265C"/>
    <w:rsid w:val="00DE7019"/>
    <w:rsid w:val="00E30851"/>
    <w:rsid w:val="00E403EC"/>
    <w:rsid w:val="00E4112D"/>
    <w:rsid w:val="00E520C2"/>
    <w:rsid w:val="00E75704"/>
    <w:rsid w:val="00E82F91"/>
    <w:rsid w:val="00E852CF"/>
    <w:rsid w:val="00E93895"/>
    <w:rsid w:val="00E9540F"/>
    <w:rsid w:val="00EA2A12"/>
    <w:rsid w:val="00ED525B"/>
    <w:rsid w:val="00EE3A38"/>
    <w:rsid w:val="00EF6A18"/>
    <w:rsid w:val="00F03D4D"/>
    <w:rsid w:val="00F2432B"/>
    <w:rsid w:val="00F24F40"/>
    <w:rsid w:val="00F31BF1"/>
    <w:rsid w:val="00F35B5D"/>
    <w:rsid w:val="00F51CC6"/>
    <w:rsid w:val="00F70D28"/>
    <w:rsid w:val="00F711B8"/>
    <w:rsid w:val="00F90D0F"/>
    <w:rsid w:val="00FF470A"/>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790E"/>
  <w15:docId w15:val="{E5FB6386-F88E-4FE7-B1A0-DB42A439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2C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852CF"/>
    <w:rPr>
      <w:color w:val="0000FF"/>
      <w:u w:val="single"/>
    </w:rPr>
  </w:style>
  <w:style w:type="paragraph" w:styleId="BalloonText">
    <w:name w:val="Balloon Text"/>
    <w:basedOn w:val="Normal"/>
    <w:link w:val="BalloonTextChar"/>
    <w:uiPriority w:val="99"/>
    <w:semiHidden/>
    <w:unhideWhenUsed/>
    <w:rsid w:val="0017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13"/>
    <w:rPr>
      <w:rFonts w:ascii="Tahoma" w:hAnsi="Tahoma" w:cs="Tahoma"/>
      <w:sz w:val="16"/>
      <w:szCs w:val="16"/>
    </w:rPr>
  </w:style>
  <w:style w:type="paragraph" w:styleId="ListParagraph">
    <w:name w:val="List Paragraph"/>
    <w:basedOn w:val="Normal"/>
    <w:uiPriority w:val="34"/>
    <w:qFormat/>
    <w:rsid w:val="006A0ECA"/>
    <w:pPr>
      <w:ind w:left="720"/>
      <w:contextualSpacing/>
    </w:pPr>
  </w:style>
  <w:style w:type="paragraph" w:styleId="Header">
    <w:name w:val="header"/>
    <w:basedOn w:val="Normal"/>
    <w:link w:val="HeaderChar"/>
    <w:uiPriority w:val="99"/>
    <w:unhideWhenUsed/>
    <w:rsid w:val="0038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37"/>
  </w:style>
  <w:style w:type="paragraph" w:styleId="Footer">
    <w:name w:val="footer"/>
    <w:basedOn w:val="Normal"/>
    <w:link w:val="FooterChar"/>
    <w:uiPriority w:val="99"/>
    <w:unhideWhenUsed/>
    <w:rsid w:val="0038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68-2020-tt-btc-quan-ly-kinh-phi-chi-thuong-xuyen-thuc-hien-duy-tu-bao-duong-de-dieu-448140.aspx" TargetMode="External"/><Relationship Id="rId3" Type="http://schemas.openxmlformats.org/officeDocument/2006/relationships/settings" Target="settings.xml"/><Relationship Id="rId7" Type="http://schemas.openxmlformats.org/officeDocument/2006/relationships/hyperlink" Target="https://thuvienphapluat.vn/van-ban/xay-dung-do-thi/nghi-dinh-113-2007-nd-cp-huong-dan-luat-de-dieu-2231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2023-10-12T06:57:00Z</cp:lastPrinted>
  <dcterms:created xsi:type="dcterms:W3CDTF">2023-12-25T03:41:00Z</dcterms:created>
  <dcterms:modified xsi:type="dcterms:W3CDTF">2023-12-25T03:41:00Z</dcterms:modified>
</cp:coreProperties>
</file>