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3" w:type="dxa"/>
        <w:tblLayout w:type="fixed"/>
        <w:tblLook w:val="04A0" w:firstRow="1" w:lastRow="0" w:firstColumn="1" w:lastColumn="0" w:noHBand="0" w:noVBand="1"/>
      </w:tblPr>
      <w:tblGrid>
        <w:gridCol w:w="3407"/>
        <w:gridCol w:w="236"/>
        <w:gridCol w:w="5500"/>
      </w:tblGrid>
      <w:tr w:rsidR="00E03CDF" w:rsidRPr="00E81E83" w:rsidTr="0036627A">
        <w:tc>
          <w:tcPr>
            <w:tcW w:w="3407" w:type="dxa"/>
            <w:shd w:val="clear" w:color="auto" w:fill="auto"/>
            <w:tcMar>
              <w:left w:w="0" w:type="dxa"/>
              <w:right w:w="0" w:type="dxa"/>
            </w:tcMar>
          </w:tcPr>
          <w:p w:rsidR="00E03CDF" w:rsidRPr="00E81E83" w:rsidRDefault="00E03CDF" w:rsidP="0036627A">
            <w:pPr>
              <w:spacing w:after="0" w:line="240" w:lineRule="auto"/>
              <w:jc w:val="center"/>
              <w:rPr>
                <w:b/>
                <w:sz w:val="26"/>
                <w:lang w:val="nl-NL"/>
              </w:rPr>
            </w:pPr>
            <w:r w:rsidRPr="00E81E83">
              <w:rPr>
                <w:b/>
                <w:sz w:val="26"/>
                <w:lang w:val="nl-NL"/>
              </w:rPr>
              <w:t>THỦ TƯỚNG CHÍNH PHỦ</w:t>
            </w:r>
          </w:p>
          <w:p w:rsidR="00E03CDF" w:rsidRPr="00E81E83" w:rsidRDefault="00E03CDF" w:rsidP="0036627A">
            <w:pPr>
              <w:spacing w:after="0" w:line="200" w:lineRule="exact"/>
              <w:jc w:val="center"/>
              <w:rPr>
                <w:b/>
                <w:vertAlign w:val="superscript"/>
              </w:rPr>
            </w:pPr>
            <w:r w:rsidRPr="00E81E83">
              <w:rPr>
                <w:b/>
                <w:sz w:val="26"/>
                <w:vertAlign w:val="superscript"/>
              </w:rPr>
              <w:t>_________________</w:t>
            </w:r>
          </w:p>
        </w:tc>
        <w:tc>
          <w:tcPr>
            <w:tcW w:w="236" w:type="dxa"/>
            <w:shd w:val="clear" w:color="auto" w:fill="auto"/>
          </w:tcPr>
          <w:p w:rsidR="00E03CDF" w:rsidRPr="00E81E83" w:rsidRDefault="00E03CDF" w:rsidP="0036627A">
            <w:pPr>
              <w:spacing w:after="0" w:line="240" w:lineRule="auto"/>
              <w:jc w:val="right"/>
              <w:rPr>
                <w:b/>
                <w:sz w:val="26"/>
              </w:rPr>
            </w:pPr>
          </w:p>
        </w:tc>
        <w:tc>
          <w:tcPr>
            <w:tcW w:w="5500" w:type="dxa"/>
            <w:shd w:val="clear" w:color="auto" w:fill="auto"/>
            <w:tcMar>
              <w:left w:w="0" w:type="dxa"/>
              <w:right w:w="0" w:type="dxa"/>
            </w:tcMar>
          </w:tcPr>
          <w:p w:rsidR="00E03CDF" w:rsidRPr="00E81E83" w:rsidRDefault="00E03CDF" w:rsidP="0036627A">
            <w:pPr>
              <w:spacing w:after="0" w:line="240" w:lineRule="auto"/>
              <w:jc w:val="center"/>
              <w:rPr>
                <w:b/>
                <w:sz w:val="26"/>
              </w:rPr>
            </w:pPr>
            <w:r w:rsidRPr="00E81E83">
              <w:rPr>
                <w:b/>
                <w:sz w:val="26"/>
              </w:rPr>
              <w:t>CỘNG HOÀ XÃ HỘI CHỦ NGHĨA VIỆT NAM</w:t>
            </w:r>
          </w:p>
          <w:p w:rsidR="00E03CDF" w:rsidRPr="00E81E83" w:rsidRDefault="00E03CDF" w:rsidP="0036627A">
            <w:pPr>
              <w:spacing w:after="0" w:line="240" w:lineRule="auto"/>
              <w:jc w:val="center"/>
              <w:rPr>
                <w:b/>
              </w:rPr>
            </w:pPr>
            <w:r w:rsidRPr="00E81E83">
              <w:rPr>
                <w:b/>
              </w:rPr>
              <w:t>Độc lập - Tự do - Hạnh phúc</w:t>
            </w:r>
          </w:p>
          <w:p w:rsidR="00E03CDF" w:rsidRPr="00E81E83" w:rsidRDefault="00E03CDF" w:rsidP="0036627A">
            <w:pPr>
              <w:spacing w:after="0" w:line="200" w:lineRule="exact"/>
              <w:jc w:val="center"/>
              <w:rPr>
                <w:b/>
                <w:vertAlign w:val="superscript"/>
              </w:rPr>
            </w:pPr>
            <w:r w:rsidRPr="00E81E83">
              <w:rPr>
                <w:b/>
                <w:vertAlign w:val="superscript"/>
              </w:rPr>
              <w:t>____________________________________</w:t>
            </w:r>
          </w:p>
        </w:tc>
      </w:tr>
      <w:tr w:rsidR="00E03CDF" w:rsidRPr="00E81E83" w:rsidTr="0036627A">
        <w:tc>
          <w:tcPr>
            <w:tcW w:w="3407" w:type="dxa"/>
            <w:shd w:val="clear" w:color="auto" w:fill="auto"/>
            <w:tcMar>
              <w:left w:w="0" w:type="dxa"/>
              <w:right w:w="0" w:type="dxa"/>
            </w:tcMar>
          </w:tcPr>
          <w:p w:rsidR="00E03CDF" w:rsidRPr="00E81E83" w:rsidRDefault="00E03CDF" w:rsidP="00D31C8E">
            <w:pPr>
              <w:spacing w:after="0" w:line="240" w:lineRule="auto"/>
              <w:jc w:val="center"/>
              <w:rPr>
                <w:b/>
                <w:sz w:val="26"/>
              </w:rPr>
            </w:pPr>
            <w:r w:rsidRPr="00535749">
              <w:t xml:space="preserve">Số: </w:t>
            </w:r>
            <w:r w:rsidR="00D31C8E">
              <w:t>42</w:t>
            </w:r>
            <w:r w:rsidRPr="00535749">
              <w:t>/2018/QĐ-TTg</w:t>
            </w:r>
          </w:p>
        </w:tc>
        <w:tc>
          <w:tcPr>
            <w:tcW w:w="236" w:type="dxa"/>
            <w:shd w:val="clear" w:color="auto" w:fill="auto"/>
          </w:tcPr>
          <w:p w:rsidR="00E03CDF" w:rsidRPr="00E81E83" w:rsidRDefault="00E03CDF" w:rsidP="0036627A">
            <w:pPr>
              <w:spacing w:after="0" w:line="240" w:lineRule="auto"/>
              <w:jc w:val="right"/>
              <w:rPr>
                <w:b/>
                <w:sz w:val="26"/>
              </w:rPr>
            </w:pPr>
          </w:p>
        </w:tc>
        <w:tc>
          <w:tcPr>
            <w:tcW w:w="5500" w:type="dxa"/>
            <w:shd w:val="clear" w:color="auto" w:fill="auto"/>
            <w:tcMar>
              <w:left w:w="0" w:type="dxa"/>
              <w:right w:w="0" w:type="dxa"/>
            </w:tcMar>
          </w:tcPr>
          <w:p w:rsidR="00E03CDF" w:rsidRPr="00E81E83" w:rsidRDefault="00E03CDF" w:rsidP="00D31C8E">
            <w:pPr>
              <w:spacing w:after="0" w:line="240" w:lineRule="auto"/>
              <w:jc w:val="center"/>
              <w:rPr>
                <w:b/>
                <w:sz w:val="26"/>
              </w:rPr>
            </w:pPr>
            <w:r w:rsidRPr="00E81E83">
              <w:rPr>
                <w:i/>
              </w:rPr>
              <w:t xml:space="preserve">Hà Nội, ngày </w:t>
            </w:r>
            <w:r w:rsidR="00D31C8E">
              <w:rPr>
                <w:i/>
              </w:rPr>
              <w:t>25</w:t>
            </w:r>
            <w:r w:rsidRPr="00E81E83">
              <w:rPr>
                <w:i/>
              </w:rPr>
              <w:t xml:space="preserve"> tháng </w:t>
            </w:r>
            <w:r w:rsidR="00D31C8E">
              <w:rPr>
                <w:i/>
              </w:rPr>
              <w:t>10</w:t>
            </w:r>
            <w:r w:rsidRPr="00E81E83">
              <w:rPr>
                <w:i/>
              </w:rPr>
              <w:t xml:space="preserve"> năm 2018</w:t>
            </w:r>
          </w:p>
        </w:tc>
      </w:tr>
    </w:tbl>
    <w:p w:rsidR="00E03CDF" w:rsidRDefault="00E03CDF" w:rsidP="0068079B">
      <w:pPr>
        <w:pStyle w:val="NormalWeb"/>
        <w:spacing w:before="0" w:beforeAutospacing="0" w:after="0" w:afterAutospacing="0"/>
        <w:rPr>
          <w:rStyle w:val="Strong"/>
          <w:sz w:val="28"/>
          <w:szCs w:val="28"/>
        </w:rPr>
      </w:pPr>
    </w:p>
    <w:p w:rsidR="00032C3E" w:rsidRPr="00AC377A" w:rsidRDefault="00032C3E" w:rsidP="00E03CDF">
      <w:pPr>
        <w:pStyle w:val="NormalWeb"/>
        <w:spacing w:before="0" w:beforeAutospacing="0" w:after="120" w:afterAutospacing="0"/>
        <w:jc w:val="center"/>
        <w:rPr>
          <w:sz w:val="28"/>
          <w:szCs w:val="28"/>
        </w:rPr>
      </w:pPr>
      <w:r w:rsidRPr="00AC377A">
        <w:rPr>
          <w:rStyle w:val="Strong"/>
          <w:sz w:val="28"/>
          <w:szCs w:val="28"/>
        </w:rPr>
        <w:t>QUYẾT ĐỊNH</w:t>
      </w:r>
    </w:p>
    <w:p w:rsidR="0068079B" w:rsidRDefault="00032C3E" w:rsidP="0068079B">
      <w:pPr>
        <w:pStyle w:val="NormalWeb"/>
        <w:spacing w:before="0" w:beforeAutospacing="0" w:after="0" w:afterAutospacing="0"/>
        <w:jc w:val="center"/>
        <w:rPr>
          <w:rStyle w:val="Strong"/>
          <w:sz w:val="28"/>
          <w:szCs w:val="28"/>
        </w:rPr>
      </w:pPr>
      <w:r w:rsidRPr="00AC377A">
        <w:rPr>
          <w:rStyle w:val="Strong"/>
          <w:sz w:val="28"/>
          <w:szCs w:val="28"/>
        </w:rPr>
        <w:t xml:space="preserve">Quy định chức năng, nhiệm vụ, quyền hạn và cơ cấu tổ chức của </w:t>
      </w:r>
    </w:p>
    <w:p w:rsidR="00032C3E" w:rsidRPr="00AC377A" w:rsidRDefault="00032C3E" w:rsidP="00036426">
      <w:pPr>
        <w:pStyle w:val="NormalWeb"/>
        <w:spacing w:before="0" w:beforeAutospacing="0" w:after="240" w:afterAutospacing="0"/>
        <w:jc w:val="center"/>
        <w:rPr>
          <w:sz w:val="28"/>
          <w:szCs w:val="28"/>
        </w:rPr>
      </w:pPr>
      <w:r w:rsidRPr="00AC377A">
        <w:rPr>
          <w:rStyle w:val="Strong"/>
          <w:sz w:val="28"/>
          <w:szCs w:val="28"/>
        </w:rPr>
        <w:t>Viện Nghiên cứu quản lý kinh tế Trung ương thuộc Bộ Kế hoạch và Đầu tư</w:t>
      </w:r>
    </w:p>
    <w:p w:rsidR="001F13C8" w:rsidRPr="00BF7643" w:rsidRDefault="001F13C8" w:rsidP="00E03CDF">
      <w:pPr>
        <w:pStyle w:val="NormalWeb"/>
        <w:spacing w:before="120" w:beforeAutospacing="0" w:after="120" w:afterAutospacing="0" w:line="380" w:lineRule="exact"/>
        <w:ind w:firstLine="720"/>
        <w:jc w:val="both"/>
        <w:rPr>
          <w:i/>
          <w:sz w:val="28"/>
          <w:szCs w:val="28"/>
        </w:rPr>
      </w:pPr>
      <w:r w:rsidRPr="00BF7643">
        <w:rPr>
          <w:i/>
          <w:sz w:val="28"/>
          <w:szCs w:val="28"/>
        </w:rPr>
        <w:t>Căn cứ Luật Tổ chức Chính phủ ngày 19 tháng 6 năm 2015;</w:t>
      </w:r>
    </w:p>
    <w:p w:rsidR="00032C3E" w:rsidRPr="00BF7643" w:rsidRDefault="00032C3E" w:rsidP="00E03CDF">
      <w:pPr>
        <w:pStyle w:val="NormalWeb"/>
        <w:spacing w:before="120" w:beforeAutospacing="0" w:after="120" w:afterAutospacing="0" w:line="380" w:lineRule="exact"/>
        <w:ind w:firstLine="720"/>
        <w:jc w:val="both"/>
        <w:rPr>
          <w:i/>
          <w:sz w:val="28"/>
          <w:szCs w:val="28"/>
        </w:rPr>
      </w:pPr>
      <w:r w:rsidRPr="00BF7643">
        <w:rPr>
          <w:i/>
          <w:sz w:val="28"/>
          <w:szCs w:val="28"/>
        </w:rPr>
        <w:t xml:space="preserve">Căn cứ Nghị định số </w:t>
      </w:r>
      <w:r w:rsidR="00CD0B82" w:rsidRPr="00BF7643">
        <w:rPr>
          <w:i/>
          <w:sz w:val="28"/>
          <w:szCs w:val="28"/>
        </w:rPr>
        <w:t>123</w:t>
      </w:r>
      <w:r w:rsidRPr="00BF7643">
        <w:rPr>
          <w:i/>
          <w:sz w:val="28"/>
          <w:szCs w:val="28"/>
        </w:rPr>
        <w:t>/</w:t>
      </w:r>
      <w:r w:rsidR="00CD0B82" w:rsidRPr="00BF7643">
        <w:rPr>
          <w:i/>
          <w:sz w:val="28"/>
          <w:szCs w:val="28"/>
        </w:rPr>
        <w:t>2016</w:t>
      </w:r>
      <w:r w:rsidRPr="00BF7643">
        <w:rPr>
          <w:i/>
          <w:sz w:val="28"/>
          <w:szCs w:val="28"/>
        </w:rPr>
        <w:t xml:space="preserve">/NĐ-CP ngày </w:t>
      </w:r>
      <w:r w:rsidR="00CD0B82" w:rsidRPr="00BF7643">
        <w:rPr>
          <w:i/>
          <w:sz w:val="28"/>
          <w:szCs w:val="28"/>
        </w:rPr>
        <w:t xml:space="preserve">01 </w:t>
      </w:r>
      <w:r w:rsidRPr="00BF7643">
        <w:rPr>
          <w:i/>
          <w:sz w:val="28"/>
          <w:szCs w:val="28"/>
        </w:rPr>
        <w:t xml:space="preserve">tháng </w:t>
      </w:r>
      <w:r w:rsidR="00CD0B82" w:rsidRPr="00BF7643">
        <w:rPr>
          <w:i/>
          <w:sz w:val="28"/>
          <w:szCs w:val="28"/>
        </w:rPr>
        <w:t xml:space="preserve">9 </w:t>
      </w:r>
      <w:r w:rsidRPr="00BF7643">
        <w:rPr>
          <w:i/>
          <w:sz w:val="28"/>
          <w:szCs w:val="28"/>
        </w:rPr>
        <w:t xml:space="preserve">năm </w:t>
      </w:r>
      <w:r w:rsidR="00CD0B82" w:rsidRPr="00BF7643">
        <w:rPr>
          <w:i/>
          <w:sz w:val="28"/>
          <w:szCs w:val="28"/>
        </w:rPr>
        <w:t xml:space="preserve">2016 </w:t>
      </w:r>
      <w:r w:rsidRPr="00BF7643">
        <w:rPr>
          <w:i/>
          <w:sz w:val="28"/>
          <w:szCs w:val="28"/>
        </w:rPr>
        <w:t>của Chính phủ quy định chức năng, nhiệm vụ, quyền hạn và cơ cấu tổ chức của Bộ, cơ quan ngang Bộ;</w:t>
      </w:r>
    </w:p>
    <w:p w:rsidR="00032C3E" w:rsidRPr="00BF7643" w:rsidRDefault="00032C3E" w:rsidP="00E03CDF">
      <w:pPr>
        <w:pStyle w:val="NormalWeb"/>
        <w:spacing w:before="120" w:beforeAutospacing="0" w:after="120" w:afterAutospacing="0" w:line="380" w:lineRule="exact"/>
        <w:ind w:firstLine="720"/>
        <w:jc w:val="both"/>
        <w:rPr>
          <w:i/>
          <w:sz w:val="28"/>
          <w:szCs w:val="28"/>
        </w:rPr>
      </w:pPr>
      <w:r w:rsidRPr="00BF7643">
        <w:rPr>
          <w:i/>
          <w:sz w:val="28"/>
          <w:szCs w:val="28"/>
        </w:rPr>
        <w:t xml:space="preserve">Căn cứ Nghị định số </w:t>
      </w:r>
      <w:r w:rsidR="0068079B">
        <w:rPr>
          <w:i/>
          <w:sz w:val="28"/>
          <w:szCs w:val="28"/>
        </w:rPr>
        <w:t>86</w:t>
      </w:r>
      <w:r w:rsidRPr="00BF7643">
        <w:rPr>
          <w:i/>
          <w:sz w:val="28"/>
          <w:szCs w:val="28"/>
        </w:rPr>
        <w:t>/</w:t>
      </w:r>
      <w:r w:rsidR="00CD0B82" w:rsidRPr="00BF7643">
        <w:rPr>
          <w:i/>
          <w:sz w:val="28"/>
          <w:szCs w:val="28"/>
        </w:rPr>
        <w:t>2017</w:t>
      </w:r>
      <w:r w:rsidRPr="00BF7643">
        <w:rPr>
          <w:i/>
          <w:sz w:val="28"/>
          <w:szCs w:val="28"/>
        </w:rPr>
        <w:t xml:space="preserve">/NĐ-CP ngày </w:t>
      </w:r>
      <w:r w:rsidR="0068079B">
        <w:rPr>
          <w:i/>
          <w:sz w:val="28"/>
          <w:szCs w:val="28"/>
        </w:rPr>
        <w:t>25</w:t>
      </w:r>
      <w:r w:rsidR="00CD0B82" w:rsidRPr="00BF7643">
        <w:rPr>
          <w:i/>
          <w:sz w:val="28"/>
          <w:szCs w:val="28"/>
        </w:rPr>
        <w:t xml:space="preserve"> </w:t>
      </w:r>
      <w:r w:rsidRPr="00BF7643">
        <w:rPr>
          <w:i/>
          <w:sz w:val="28"/>
          <w:szCs w:val="28"/>
        </w:rPr>
        <w:t xml:space="preserve">tháng </w:t>
      </w:r>
      <w:r w:rsidR="0068079B">
        <w:rPr>
          <w:i/>
          <w:sz w:val="28"/>
          <w:szCs w:val="28"/>
        </w:rPr>
        <w:t>7</w:t>
      </w:r>
      <w:r w:rsidR="00CD0B82" w:rsidRPr="00BF7643">
        <w:rPr>
          <w:i/>
          <w:sz w:val="28"/>
          <w:szCs w:val="28"/>
        </w:rPr>
        <w:t xml:space="preserve"> </w:t>
      </w:r>
      <w:r w:rsidRPr="00BF7643">
        <w:rPr>
          <w:i/>
          <w:sz w:val="28"/>
          <w:szCs w:val="28"/>
        </w:rPr>
        <w:t xml:space="preserve">năm </w:t>
      </w:r>
      <w:r w:rsidR="00CD0B82" w:rsidRPr="00BF7643">
        <w:rPr>
          <w:i/>
          <w:sz w:val="28"/>
          <w:szCs w:val="28"/>
        </w:rPr>
        <w:t xml:space="preserve">2017 </w:t>
      </w:r>
      <w:r w:rsidRPr="00BF7643">
        <w:rPr>
          <w:i/>
          <w:sz w:val="28"/>
          <w:szCs w:val="28"/>
        </w:rPr>
        <w:t>của Chính phủ quy định chức năng, nhiệm vụ, quyền hạn và cơ cấu tổ chức của Bộ Kế hoạch và Đầu tư;</w:t>
      </w:r>
    </w:p>
    <w:p w:rsidR="00032C3E" w:rsidRDefault="0004640D" w:rsidP="00E03CDF">
      <w:pPr>
        <w:pStyle w:val="NormalWeb"/>
        <w:spacing w:before="120" w:beforeAutospacing="0" w:after="120" w:afterAutospacing="0" w:line="380" w:lineRule="exact"/>
        <w:ind w:firstLine="720"/>
        <w:jc w:val="both"/>
        <w:rPr>
          <w:i/>
          <w:sz w:val="28"/>
          <w:szCs w:val="28"/>
        </w:rPr>
      </w:pPr>
      <w:r>
        <w:rPr>
          <w:i/>
          <w:sz w:val="28"/>
          <w:szCs w:val="28"/>
        </w:rPr>
        <w:t>Theo</w:t>
      </w:r>
      <w:r w:rsidR="00032C3E" w:rsidRPr="00BF7643">
        <w:rPr>
          <w:i/>
          <w:sz w:val="28"/>
          <w:szCs w:val="28"/>
        </w:rPr>
        <w:t xml:space="preserve"> đề nghị của </w:t>
      </w:r>
      <w:r>
        <w:rPr>
          <w:i/>
          <w:sz w:val="28"/>
          <w:szCs w:val="28"/>
        </w:rPr>
        <w:t>Bộ trưởng Bộ Kế hoạch và Đầu tư;</w:t>
      </w:r>
    </w:p>
    <w:p w:rsidR="0004640D" w:rsidRPr="0004640D" w:rsidRDefault="0004640D" w:rsidP="00E03CDF">
      <w:pPr>
        <w:pStyle w:val="NormalWeb"/>
        <w:spacing w:before="120" w:beforeAutospacing="0" w:after="120" w:afterAutospacing="0" w:line="380" w:lineRule="exact"/>
        <w:ind w:firstLine="720"/>
        <w:jc w:val="both"/>
        <w:rPr>
          <w:i/>
          <w:sz w:val="28"/>
          <w:szCs w:val="28"/>
        </w:rPr>
      </w:pPr>
      <w:r w:rsidRPr="0004640D">
        <w:rPr>
          <w:i/>
          <w:sz w:val="28"/>
          <w:szCs w:val="28"/>
        </w:rPr>
        <w:t xml:space="preserve">Thủ tướng Chính phủ ban hành Quyết định quy định chức năng, nhiệm vụ, quyền hạn và cơ cấu tổ chức của Viện </w:t>
      </w:r>
      <w:r>
        <w:rPr>
          <w:i/>
          <w:sz w:val="28"/>
          <w:szCs w:val="28"/>
        </w:rPr>
        <w:t>Nghiên cứu quản lý kinh tế Trung ương</w:t>
      </w:r>
      <w:r w:rsidRPr="0004640D">
        <w:rPr>
          <w:i/>
          <w:sz w:val="28"/>
          <w:szCs w:val="28"/>
        </w:rPr>
        <w:t xml:space="preserve"> thuộc Bộ Kế hoạch và Đầu tư.</w:t>
      </w:r>
    </w:p>
    <w:p w:rsidR="00032C3E" w:rsidRPr="00AC377A" w:rsidRDefault="00032C3E" w:rsidP="00036426">
      <w:pPr>
        <w:pStyle w:val="NormalWeb"/>
        <w:spacing w:before="80" w:beforeAutospacing="0" w:after="0" w:afterAutospacing="0" w:line="340" w:lineRule="exact"/>
        <w:ind w:firstLine="720"/>
        <w:rPr>
          <w:sz w:val="28"/>
          <w:szCs w:val="28"/>
        </w:rPr>
      </w:pPr>
      <w:r w:rsidRPr="00AC377A">
        <w:rPr>
          <w:rStyle w:val="Strong"/>
          <w:sz w:val="28"/>
          <w:szCs w:val="28"/>
        </w:rPr>
        <w:t>Điều 1. Vị trí và chức năng</w:t>
      </w:r>
    </w:p>
    <w:p w:rsidR="006F56AB" w:rsidRPr="00CE06B1" w:rsidRDefault="00032C3E" w:rsidP="006F56AB">
      <w:pPr>
        <w:pStyle w:val="NormalWeb"/>
        <w:spacing w:before="80" w:beforeAutospacing="0" w:after="0" w:afterAutospacing="0" w:line="340" w:lineRule="exact"/>
        <w:ind w:firstLine="720"/>
        <w:jc w:val="both"/>
        <w:rPr>
          <w:sz w:val="28"/>
          <w:szCs w:val="28"/>
        </w:rPr>
      </w:pPr>
      <w:r w:rsidRPr="00CE06B1">
        <w:rPr>
          <w:sz w:val="28"/>
          <w:szCs w:val="28"/>
        </w:rPr>
        <w:t xml:space="preserve">1. Viện Nghiên cứu quản lý kinh tế Trung ương là tổ chức sự nghiệp khoa học thuộc Bộ Kế hoạch và Đầu tư, </w:t>
      </w:r>
      <w:r w:rsidR="006F56AB" w:rsidRPr="00CE06B1">
        <w:rPr>
          <w:sz w:val="28"/>
          <w:szCs w:val="28"/>
        </w:rPr>
        <w:t xml:space="preserve">thực hiện chức năng nghiên cứu cơ chế, chính sách quản lý kinh tế và phát triển doanh nghiệp; </w:t>
      </w:r>
      <w:r w:rsidR="00E83307" w:rsidRPr="00E83307">
        <w:rPr>
          <w:sz w:val="28"/>
          <w:szCs w:val="28"/>
        </w:rPr>
        <w:t>cung cấp dịch vụ sự nghiệp công trong các lĩnh vực nghiên cứu khoa học, đào tạo và thực hiện hoạt động tư vấn</w:t>
      </w:r>
      <w:r w:rsidR="006F56AB" w:rsidRPr="00CE06B1">
        <w:rPr>
          <w:sz w:val="28"/>
          <w:szCs w:val="28"/>
        </w:rPr>
        <w:t xml:space="preserve"> theo quy định của pháp luật.</w:t>
      </w:r>
    </w:p>
    <w:p w:rsidR="00032C3E" w:rsidRPr="00AC377A" w:rsidRDefault="00032C3E" w:rsidP="00036426">
      <w:pPr>
        <w:pStyle w:val="NormalWeb"/>
        <w:spacing w:before="80" w:beforeAutospacing="0" w:after="0" w:afterAutospacing="0" w:line="340" w:lineRule="exact"/>
        <w:ind w:firstLine="720"/>
        <w:jc w:val="both"/>
        <w:rPr>
          <w:sz w:val="28"/>
          <w:szCs w:val="28"/>
        </w:rPr>
      </w:pPr>
      <w:r w:rsidRPr="00AC377A">
        <w:rPr>
          <w:sz w:val="28"/>
          <w:szCs w:val="28"/>
        </w:rPr>
        <w:t>2. Viện Nghiên cứu quản lý kinh tế Trung ương có tư cách pháp nhân, con dấu, tài khoản riêng và trụ sở</w:t>
      </w:r>
      <w:r w:rsidR="008F0FB6">
        <w:rPr>
          <w:sz w:val="28"/>
          <w:szCs w:val="28"/>
        </w:rPr>
        <w:t xml:space="preserve"> chính</w:t>
      </w:r>
      <w:r w:rsidRPr="00AC377A">
        <w:rPr>
          <w:sz w:val="28"/>
          <w:szCs w:val="28"/>
        </w:rPr>
        <w:t xml:space="preserve"> tại thành phố Hà </w:t>
      </w:r>
      <w:r w:rsidR="002434DC">
        <w:rPr>
          <w:sz w:val="28"/>
          <w:szCs w:val="28"/>
        </w:rPr>
        <w:t>N</w:t>
      </w:r>
      <w:r w:rsidRPr="00AC377A">
        <w:rPr>
          <w:sz w:val="28"/>
          <w:szCs w:val="28"/>
        </w:rPr>
        <w:t>ội</w:t>
      </w:r>
      <w:r w:rsidR="00652B4D">
        <w:rPr>
          <w:sz w:val="28"/>
          <w:szCs w:val="28"/>
        </w:rPr>
        <w:t>;</w:t>
      </w:r>
      <w:r w:rsidR="009B7122">
        <w:rPr>
          <w:sz w:val="28"/>
          <w:szCs w:val="28"/>
        </w:rPr>
        <w:t xml:space="preserve"> </w:t>
      </w:r>
      <w:r w:rsidR="00652B4D">
        <w:rPr>
          <w:sz w:val="28"/>
          <w:szCs w:val="28"/>
        </w:rPr>
        <w:t>k</w:t>
      </w:r>
      <w:r w:rsidR="009B7122">
        <w:rPr>
          <w:sz w:val="28"/>
          <w:szCs w:val="28"/>
        </w:rPr>
        <w:t>inh phí</w:t>
      </w:r>
      <w:r w:rsidR="00652B4D">
        <w:rPr>
          <w:sz w:val="28"/>
          <w:szCs w:val="28"/>
        </w:rPr>
        <w:t xml:space="preserve"> hoạt động</w:t>
      </w:r>
      <w:r w:rsidR="009B7122">
        <w:rPr>
          <w:sz w:val="28"/>
          <w:szCs w:val="28"/>
        </w:rPr>
        <w:t xml:space="preserve"> được nhà nước đảm bảo theo quy định của pháp luật</w:t>
      </w:r>
      <w:r w:rsidR="00E03CDF">
        <w:rPr>
          <w:sz w:val="28"/>
          <w:szCs w:val="28"/>
        </w:rPr>
        <w:t>.</w:t>
      </w:r>
    </w:p>
    <w:p w:rsidR="00032C3E" w:rsidRPr="00AC377A" w:rsidRDefault="00032C3E" w:rsidP="00036426">
      <w:pPr>
        <w:pStyle w:val="NormalWeb"/>
        <w:spacing w:before="80" w:beforeAutospacing="0" w:after="0" w:afterAutospacing="0" w:line="340" w:lineRule="exact"/>
        <w:ind w:firstLine="720"/>
        <w:jc w:val="both"/>
        <w:rPr>
          <w:sz w:val="28"/>
          <w:szCs w:val="28"/>
        </w:rPr>
      </w:pPr>
      <w:r w:rsidRPr="00AC377A">
        <w:rPr>
          <w:rStyle w:val="Strong"/>
          <w:sz w:val="28"/>
          <w:szCs w:val="28"/>
        </w:rPr>
        <w:t>Điều 2. Nhiệm vụ và quyền hạn</w:t>
      </w:r>
    </w:p>
    <w:p w:rsidR="00032C3E" w:rsidRPr="00AC377A" w:rsidRDefault="00032C3E" w:rsidP="00036426">
      <w:pPr>
        <w:pStyle w:val="NormalWeb"/>
        <w:spacing w:before="80" w:beforeAutospacing="0" w:after="0" w:afterAutospacing="0" w:line="340" w:lineRule="exact"/>
        <w:ind w:firstLine="720"/>
        <w:jc w:val="both"/>
        <w:rPr>
          <w:sz w:val="28"/>
          <w:szCs w:val="28"/>
        </w:rPr>
      </w:pPr>
      <w:r w:rsidRPr="00AC377A">
        <w:rPr>
          <w:sz w:val="28"/>
          <w:szCs w:val="28"/>
        </w:rPr>
        <w:t>1. Nghiên cứu và đề xuất cơ quan có thẩm quyền xem xét, quyết định:</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a) Dự thảo các cơ chế, chính sách quản lý kinh tế, hội nhập kinh tế quốc tế, chính sách thúc đẩy cơ cấu lại nền kinh tế và đổi mới mô hình tăng trưởng.</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b) Đề án về đổi mới cơ chế, chính sách quản lý kinh tế, cải thiện môi trường kinh doanh và nâng cao năng lực cạnh tranh, hoàn thiện thể chế kinh tế; hỗ trợ và thúc đẩy phát triển doanh nghiệp và những vấn đề quản lý kinh tế liên ngành khác.</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lastRenderedPageBreak/>
        <w:t>2. Đánh giá triển khai thực hiện cơ chế, chính sách quản lý kinh tế; Tổng kết thực tiễn quản lý kinh tế; đề xuất áp dụng cơ chế, chính sách, mô hình quản lý kinh tế mới.</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3. Nghiên cứu lý luận và phương pháp luận về khoa học quản lý kinh tế và phát triển khoa học quản lý kinh tế ở Việt Nam.</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4. Nghiên cứu, tham gia ý kiến về cơ chế, chính sách quản lý kinh tế theo đề nghị của các cơ quan, tổ chức khác soạn thảo.</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5. Xây dựng hệ thống thông tin về quản lý kinh tế và cung cấp cho cơ quan, tổ chức, cá nhân theo quy định của pháp luật.</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6. Thực hiện cung ứng dịch vụ</w:t>
      </w:r>
      <w:r w:rsidR="00E83307">
        <w:rPr>
          <w:sz w:val="28"/>
          <w:szCs w:val="28"/>
        </w:rPr>
        <w:t xml:space="preserve"> sự nghiệp</w:t>
      </w:r>
      <w:r w:rsidRPr="00D577DB">
        <w:rPr>
          <w:sz w:val="28"/>
          <w:szCs w:val="28"/>
        </w:rPr>
        <w:t xml:space="preserve"> công</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a) Triển khai các chương trình, đề tài nghiên cứu khoa học về quản lý kinh tế, hội nhập kinh tế quốc tế, cải thiện môi trường kinh doanh, nâng cao năng lực cạnh tranh và lĩnh vực khoa học có liên quan khác theo quy định của pháp luật;</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b) Đào tạo tiến sĩ kinh tế theo quy định của pháp luật;</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c) Thực hiện hoạt động tư vấn về các lĩnh vực khác liên quan đến chức năng, nhiệm vụ được giao;</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d) Biên soạn các ấn phẩm, công trình nghiên cứu khoa học, tài liệu nghiên cứu về quản lý kinh tế, cải thiện môi trường kinh doanh theo quy định của pháp luật.</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7. Thực hiện hợp tác quốc tế trong quản lý kinh tế theo phân công của Bộ trưởng Bộ Kế hoạch và Đầu tư.</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8. Quản lý tổ chức bộ máy, cán bộ, công chức, viên chức, người lao động và tài chính, tài sản được giao theo quy định của pháp luật và phân cấp của Bộ trưởng Bộ Kế hoạch và Đầu tư.</w:t>
      </w:r>
    </w:p>
    <w:p w:rsidR="00D577DB" w:rsidRPr="00D577DB" w:rsidRDefault="00D577DB" w:rsidP="00D577DB">
      <w:pPr>
        <w:pStyle w:val="NormalWeb"/>
        <w:spacing w:before="80" w:beforeAutospacing="0" w:after="0" w:afterAutospacing="0" w:line="340" w:lineRule="exact"/>
        <w:ind w:firstLine="720"/>
        <w:jc w:val="both"/>
        <w:rPr>
          <w:sz w:val="28"/>
          <w:szCs w:val="28"/>
        </w:rPr>
      </w:pPr>
      <w:r w:rsidRPr="00D577DB">
        <w:rPr>
          <w:sz w:val="28"/>
          <w:szCs w:val="28"/>
        </w:rPr>
        <w:t>9. Thực hiện các nhiệm vụ, quyền hạn khác do Bộ trưởng Bộ Kế hoạch và Đầu tư giao theo quy định của pháp luật.</w:t>
      </w:r>
    </w:p>
    <w:p w:rsidR="00032C3E" w:rsidRPr="00AC377A" w:rsidRDefault="00032C3E" w:rsidP="00036426">
      <w:pPr>
        <w:pStyle w:val="NormalWeb"/>
        <w:spacing w:before="80" w:beforeAutospacing="0" w:after="0" w:afterAutospacing="0" w:line="340" w:lineRule="exact"/>
        <w:ind w:firstLine="720"/>
        <w:jc w:val="both"/>
        <w:rPr>
          <w:sz w:val="28"/>
          <w:szCs w:val="28"/>
        </w:rPr>
      </w:pPr>
      <w:r w:rsidRPr="00AC377A">
        <w:rPr>
          <w:rStyle w:val="Strong"/>
          <w:sz w:val="28"/>
          <w:szCs w:val="28"/>
        </w:rPr>
        <w:t>Điều 3. Cơ cấu tổ chức</w:t>
      </w:r>
    </w:p>
    <w:p w:rsidR="003032A4" w:rsidRPr="003032A4" w:rsidRDefault="003032A4" w:rsidP="003032A4">
      <w:pPr>
        <w:pStyle w:val="NormalWeb"/>
        <w:spacing w:before="80" w:beforeAutospacing="0" w:after="0" w:afterAutospacing="0" w:line="340" w:lineRule="exact"/>
        <w:ind w:firstLine="720"/>
        <w:jc w:val="both"/>
        <w:rPr>
          <w:sz w:val="28"/>
          <w:szCs w:val="28"/>
        </w:rPr>
      </w:pPr>
      <w:r w:rsidRPr="003032A4">
        <w:rPr>
          <w:sz w:val="28"/>
          <w:szCs w:val="28"/>
        </w:rPr>
        <w:t xml:space="preserve">1. Ban </w:t>
      </w:r>
      <w:r>
        <w:rPr>
          <w:sz w:val="28"/>
          <w:szCs w:val="28"/>
        </w:rPr>
        <w:t>N</w:t>
      </w:r>
      <w:r w:rsidRPr="003032A4">
        <w:rPr>
          <w:sz w:val="28"/>
          <w:szCs w:val="28"/>
        </w:rPr>
        <w:t>ghiên cứu tổng hợp.</w:t>
      </w:r>
    </w:p>
    <w:p w:rsidR="003032A4" w:rsidRPr="003032A4" w:rsidRDefault="003032A4" w:rsidP="003032A4">
      <w:pPr>
        <w:pStyle w:val="NormalWeb"/>
        <w:spacing w:before="80" w:beforeAutospacing="0" w:after="0" w:afterAutospacing="0" w:line="340" w:lineRule="exact"/>
        <w:ind w:firstLine="720"/>
        <w:jc w:val="both"/>
        <w:rPr>
          <w:sz w:val="28"/>
          <w:szCs w:val="28"/>
        </w:rPr>
      </w:pPr>
      <w:r w:rsidRPr="003032A4">
        <w:rPr>
          <w:sz w:val="28"/>
          <w:szCs w:val="28"/>
        </w:rPr>
        <w:t xml:space="preserve">2. Ban </w:t>
      </w:r>
      <w:r>
        <w:rPr>
          <w:sz w:val="28"/>
          <w:szCs w:val="28"/>
        </w:rPr>
        <w:t>N</w:t>
      </w:r>
      <w:r w:rsidRPr="003032A4">
        <w:rPr>
          <w:sz w:val="28"/>
          <w:szCs w:val="28"/>
        </w:rPr>
        <w:t>ghiên cứu kinh tế ngành và lĩnh vực.</w:t>
      </w:r>
    </w:p>
    <w:p w:rsidR="003032A4" w:rsidRPr="003032A4" w:rsidRDefault="003032A4" w:rsidP="003032A4">
      <w:pPr>
        <w:pStyle w:val="NormalWeb"/>
        <w:spacing w:before="80" w:beforeAutospacing="0" w:after="0" w:afterAutospacing="0" w:line="340" w:lineRule="exact"/>
        <w:ind w:firstLine="720"/>
        <w:jc w:val="both"/>
        <w:rPr>
          <w:sz w:val="28"/>
          <w:szCs w:val="28"/>
        </w:rPr>
      </w:pPr>
      <w:r w:rsidRPr="003032A4">
        <w:rPr>
          <w:sz w:val="28"/>
          <w:szCs w:val="28"/>
        </w:rPr>
        <w:t xml:space="preserve">3. Ban </w:t>
      </w:r>
      <w:r>
        <w:rPr>
          <w:sz w:val="28"/>
          <w:szCs w:val="28"/>
        </w:rPr>
        <w:t>N</w:t>
      </w:r>
      <w:r w:rsidRPr="003032A4">
        <w:rPr>
          <w:sz w:val="28"/>
          <w:szCs w:val="28"/>
        </w:rPr>
        <w:t>ghiên cứu môi trường kinh doanh và năng lực cạnh tranh.</w:t>
      </w:r>
    </w:p>
    <w:p w:rsidR="003032A4" w:rsidRPr="003032A4" w:rsidRDefault="003032A4" w:rsidP="003032A4">
      <w:pPr>
        <w:pStyle w:val="NormalWeb"/>
        <w:spacing w:before="80" w:beforeAutospacing="0" w:after="0" w:afterAutospacing="0" w:line="340" w:lineRule="exact"/>
        <w:ind w:firstLine="720"/>
        <w:jc w:val="both"/>
        <w:rPr>
          <w:sz w:val="28"/>
          <w:szCs w:val="28"/>
        </w:rPr>
      </w:pPr>
      <w:r w:rsidRPr="003032A4">
        <w:rPr>
          <w:sz w:val="28"/>
          <w:szCs w:val="28"/>
        </w:rPr>
        <w:t xml:space="preserve">4. Ban </w:t>
      </w:r>
      <w:r>
        <w:rPr>
          <w:sz w:val="28"/>
          <w:szCs w:val="28"/>
        </w:rPr>
        <w:t>N</w:t>
      </w:r>
      <w:r w:rsidRPr="003032A4">
        <w:rPr>
          <w:sz w:val="28"/>
          <w:szCs w:val="28"/>
        </w:rPr>
        <w:t>ghiên cứu cải cách và phát triển doanh nghiệp.</w:t>
      </w:r>
    </w:p>
    <w:p w:rsidR="003032A4" w:rsidRPr="003032A4" w:rsidRDefault="003032A4" w:rsidP="003032A4">
      <w:pPr>
        <w:pStyle w:val="NormalWeb"/>
        <w:spacing w:before="80" w:beforeAutospacing="0" w:after="0" w:afterAutospacing="0" w:line="340" w:lineRule="exact"/>
        <w:ind w:firstLine="720"/>
        <w:jc w:val="both"/>
        <w:rPr>
          <w:sz w:val="28"/>
          <w:szCs w:val="28"/>
        </w:rPr>
      </w:pPr>
      <w:r w:rsidRPr="003032A4">
        <w:rPr>
          <w:sz w:val="28"/>
          <w:szCs w:val="28"/>
        </w:rPr>
        <w:t xml:space="preserve">5. Ban </w:t>
      </w:r>
      <w:r>
        <w:rPr>
          <w:sz w:val="28"/>
          <w:szCs w:val="28"/>
        </w:rPr>
        <w:t>N</w:t>
      </w:r>
      <w:r w:rsidRPr="003032A4">
        <w:rPr>
          <w:sz w:val="28"/>
          <w:szCs w:val="28"/>
        </w:rPr>
        <w:t>ghiên cứu các vấn đề xã hội.</w:t>
      </w:r>
    </w:p>
    <w:p w:rsidR="003032A4" w:rsidRPr="003032A4" w:rsidRDefault="003032A4" w:rsidP="003032A4">
      <w:pPr>
        <w:pStyle w:val="NormalWeb"/>
        <w:spacing w:before="80" w:beforeAutospacing="0" w:after="0" w:afterAutospacing="0" w:line="340" w:lineRule="exact"/>
        <w:ind w:firstLine="720"/>
        <w:jc w:val="both"/>
        <w:rPr>
          <w:sz w:val="28"/>
          <w:szCs w:val="28"/>
        </w:rPr>
      </w:pPr>
      <w:r w:rsidRPr="003032A4">
        <w:rPr>
          <w:sz w:val="28"/>
          <w:szCs w:val="28"/>
        </w:rPr>
        <w:t>6. Trung tâm tư vấn, đào tạo và thông tin tư liệu.</w:t>
      </w:r>
    </w:p>
    <w:p w:rsidR="003032A4" w:rsidRPr="003032A4" w:rsidRDefault="003032A4" w:rsidP="003032A4">
      <w:pPr>
        <w:pStyle w:val="NormalWeb"/>
        <w:spacing w:before="80" w:beforeAutospacing="0" w:after="0" w:afterAutospacing="0" w:line="340" w:lineRule="exact"/>
        <w:ind w:firstLine="720"/>
        <w:jc w:val="both"/>
        <w:rPr>
          <w:sz w:val="28"/>
          <w:szCs w:val="28"/>
        </w:rPr>
      </w:pPr>
      <w:r w:rsidRPr="003032A4">
        <w:rPr>
          <w:sz w:val="28"/>
          <w:szCs w:val="28"/>
        </w:rPr>
        <w:t>7. Văn phòng.</w:t>
      </w:r>
    </w:p>
    <w:p w:rsidR="00032C3E" w:rsidRPr="00AC377A" w:rsidRDefault="00032C3E" w:rsidP="00036426">
      <w:pPr>
        <w:pStyle w:val="NormalWeb"/>
        <w:spacing w:before="80" w:beforeAutospacing="0" w:after="0" w:afterAutospacing="0" w:line="340" w:lineRule="exact"/>
        <w:ind w:firstLine="720"/>
        <w:jc w:val="both"/>
        <w:rPr>
          <w:sz w:val="28"/>
          <w:szCs w:val="28"/>
        </w:rPr>
      </w:pPr>
      <w:r w:rsidRPr="00AC377A">
        <w:rPr>
          <w:rStyle w:val="Strong"/>
          <w:sz w:val="28"/>
          <w:szCs w:val="28"/>
        </w:rPr>
        <w:t>Điều 4. Lãnh đạo</w:t>
      </w:r>
    </w:p>
    <w:p w:rsidR="00032C3E" w:rsidRPr="00AC377A" w:rsidRDefault="00032C3E" w:rsidP="00036426">
      <w:pPr>
        <w:pStyle w:val="NormalWeb"/>
        <w:spacing w:before="80" w:beforeAutospacing="0" w:after="0" w:afterAutospacing="0" w:line="340" w:lineRule="exact"/>
        <w:ind w:firstLine="720"/>
        <w:jc w:val="both"/>
        <w:rPr>
          <w:sz w:val="28"/>
          <w:szCs w:val="28"/>
        </w:rPr>
      </w:pPr>
      <w:r w:rsidRPr="00AC377A">
        <w:rPr>
          <w:sz w:val="28"/>
          <w:szCs w:val="28"/>
        </w:rPr>
        <w:t>1. Viện Nghiên cứu quản lý kinh tế Trung ương có Viện trưởng và không quá 03 Phó Viện trưởng.</w:t>
      </w:r>
    </w:p>
    <w:p w:rsidR="00032C3E" w:rsidRPr="00AC377A" w:rsidRDefault="00032C3E" w:rsidP="00036426">
      <w:pPr>
        <w:pStyle w:val="NormalWeb"/>
        <w:spacing w:before="80" w:beforeAutospacing="0" w:after="0" w:afterAutospacing="0" w:line="340" w:lineRule="exact"/>
        <w:ind w:firstLine="720"/>
        <w:jc w:val="both"/>
        <w:rPr>
          <w:sz w:val="28"/>
          <w:szCs w:val="28"/>
        </w:rPr>
      </w:pPr>
      <w:r w:rsidRPr="00AC377A">
        <w:rPr>
          <w:sz w:val="28"/>
          <w:szCs w:val="28"/>
        </w:rPr>
        <w:lastRenderedPageBreak/>
        <w:t>2. Viện trưởng và các Phó Viện trưởng do Bộ trưởng Bộ Kế hoạch và Đầu tư bổ nhiệm, miễn nhiệm và cách chức theo quy định của pháp luật.</w:t>
      </w:r>
    </w:p>
    <w:p w:rsidR="00032C3E" w:rsidRPr="00AC377A" w:rsidRDefault="00032C3E" w:rsidP="00036426">
      <w:pPr>
        <w:pStyle w:val="NormalWeb"/>
        <w:spacing w:before="80" w:beforeAutospacing="0" w:after="0" w:afterAutospacing="0" w:line="340" w:lineRule="exact"/>
        <w:ind w:firstLine="720"/>
        <w:jc w:val="both"/>
        <w:rPr>
          <w:sz w:val="28"/>
          <w:szCs w:val="28"/>
        </w:rPr>
      </w:pPr>
      <w:r w:rsidRPr="00AC377A">
        <w:rPr>
          <w:sz w:val="28"/>
          <w:szCs w:val="28"/>
        </w:rPr>
        <w:t>3. Viện trưởng quy định chức năng, nhiệm vụ, quyền hạn và cơ cấu tổ chức của các đơn vị trực thuộc; bổ nhiệm, miễn nhiệm, cách chức người đứng đầu, cấp phó của người đứng đầu các đơn vị trực thuộc theo quy định của pháp luật và phân cấp của Bộ trưởng Bộ Kế hoạch và Đầu tư.</w:t>
      </w:r>
    </w:p>
    <w:p w:rsidR="00032C3E" w:rsidRPr="00AC377A" w:rsidRDefault="00032C3E" w:rsidP="00036426">
      <w:pPr>
        <w:pStyle w:val="NormalWeb"/>
        <w:spacing w:before="80" w:beforeAutospacing="0" w:after="0" w:afterAutospacing="0" w:line="340" w:lineRule="exact"/>
        <w:ind w:firstLine="720"/>
        <w:jc w:val="both"/>
        <w:rPr>
          <w:sz w:val="28"/>
          <w:szCs w:val="28"/>
        </w:rPr>
      </w:pPr>
      <w:r w:rsidRPr="00AC377A">
        <w:rPr>
          <w:sz w:val="28"/>
          <w:szCs w:val="28"/>
        </w:rPr>
        <w:t>4. Viện trưởng chịu trách nhiệm trước Bộ trưởng Bộ Kế hoạch và Đầu tư và trước pháp luật về toàn bộ hoạt động của Viện. Phó Viện trưởng chịu trách nhiệm trước Viện trưởng và trước pháp luật về lĩnh vực công tác được phân công phụ trách.</w:t>
      </w:r>
    </w:p>
    <w:p w:rsidR="00032C3E" w:rsidRPr="00AC377A" w:rsidRDefault="00032C3E" w:rsidP="00036426">
      <w:pPr>
        <w:pStyle w:val="NormalWeb"/>
        <w:spacing w:before="80" w:beforeAutospacing="0" w:after="0" w:afterAutospacing="0" w:line="340" w:lineRule="exact"/>
        <w:ind w:firstLine="720"/>
        <w:jc w:val="both"/>
        <w:rPr>
          <w:sz w:val="28"/>
          <w:szCs w:val="28"/>
        </w:rPr>
      </w:pPr>
      <w:r w:rsidRPr="00AC377A">
        <w:rPr>
          <w:rStyle w:val="Strong"/>
          <w:sz w:val="28"/>
          <w:szCs w:val="28"/>
        </w:rPr>
        <w:t>Điều 5. Hiệu lực và trách nhiệm thi hành</w:t>
      </w:r>
    </w:p>
    <w:p w:rsidR="00032C3E" w:rsidRPr="00AC377A" w:rsidRDefault="00032C3E" w:rsidP="00036426">
      <w:pPr>
        <w:pStyle w:val="NormalWeb"/>
        <w:spacing w:before="80" w:beforeAutospacing="0" w:after="0" w:afterAutospacing="0" w:line="340" w:lineRule="exact"/>
        <w:ind w:firstLine="720"/>
        <w:jc w:val="both"/>
        <w:rPr>
          <w:sz w:val="28"/>
          <w:szCs w:val="28"/>
        </w:rPr>
      </w:pPr>
      <w:r w:rsidRPr="00AC377A">
        <w:rPr>
          <w:sz w:val="28"/>
          <w:szCs w:val="28"/>
        </w:rPr>
        <w:t xml:space="preserve">1. Quyết định này có hiệu lực thi hành kể từ ngày </w:t>
      </w:r>
      <w:r w:rsidR="00943259">
        <w:rPr>
          <w:sz w:val="28"/>
          <w:szCs w:val="28"/>
        </w:rPr>
        <w:t>10</w:t>
      </w:r>
      <w:r w:rsidR="007E2AF8">
        <w:rPr>
          <w:sz w:val="28"/>
          <w:szCs w:val="28"/>
        </w:rPr>
        <w:t xml:space="preserve"> tháng </w:t>
      </w:r>
      <w:r w:rsidR="00943259">
        <w:rPr>
          <w:sz w:val="28"/>
          <w:szCs w:val="28"/>
        </w:rPr>
        <w:t>12</w:t>
      </w:r>
      <w:r w:rsidR="007E2AF8">
        <w:rPr>
          <w:sz w:val="28"/>
          <w:szCs w:val="28"/>
        </w:rPr>
        <w:t xml:space="preserve"> năm</w:t>
      </w:r>
      <w:r w:rsidR="00C80156">
        <w:rPr>
          <w:sz w:val="28"/>
          <w:szCs w:val="28"/>
        </w:rPr>
        <w:t xml:space="preserve"> 2018</w:t>
      </w:r>
      <w:r w:rsidR="00361A7B">
        <w:rPr>
          <w:sz w:val="28"/>
          <w:szCs w:val="28"/>
        </w:rPr>
        <w:t xml:space="preserve"> và thay thế</w:t>
      </w:r>
      <w:r w:rsidRPr="00AC377A">
        <w:rPr>
          <w:sz w:val="28"/>
          <w:szCs w:val="28"/>
        </w:rPr>
        <w:t xml:space="preserve"> Quyết định số </w:t>
      </w:r>
      <w:r w:rsidR="001A7709">
        <w:rPr>
          <w:sz w:val="28"/>
          <w:szCs w:val="28"/>
        </w:rPr>
        <w:t>117</w:t>
      </w:r>
      <w:r w:rsidRPr="00AC377A">
        <w:rPr>
          <w:sz w:val="28"/>
          <w:szCs w:val="28"/>
        </w:rPr>
        <w:t>/</w:t>
      </w:r>
      <w:r w:rsidR="001A7709" w:rsidRPr="00AC377A">
        <w:rPr>
          <w:sz w:val="28"/>
          <w:szCs w:val="28"/>
        </w:rPr>
        <w:t>200</w:t>
      </w:r>
      <w:r w:rsidR="001A7709">
        <w:rPr>
          <w:sz w:val="28"/>
          <w:szCs w:val="28"/>
        </w:rPr>
        <w:t>9</w:t>
      </w:r>
      <w:r w:rsidRPr="00AC377A">
        <w:rPr>
          <w:sz w:val="28"/>
          <w:szCs w:val="28"/>
        </w:rPr>
        <w:t xml:space="preserve">/QĐ- TTg ngày </w:t>
      </w:r>
      <w:r w:rsidR="001A7709">
        <w:rPr>
          <w:sz w:val="28"/>
          <w:szCs w:val="28"/>
        </w:rPr>
        <w:t>29</w:t>
      </w:r>
      <w:r w:rsidR="001A7709" w:rsidRPr="00AC377A">
        <w:rPr>
          <w:sz w:val="28"/>
          <w:szCs w:val="28"/>
        </w:rPr>
        <w:t xml:space="preserve"> </w:t>
      </w:r>
      <w:r w:rsidRPr="00AC377A">
        <w:rPr>
          <w:sz w:val="28"/>
          <w:szCs w:val="28"/>
        </w:rPr>
        <w:t xml:space="preserve">tháng </w:t>
      </w:r>
      <w:r w:rsidR="001A7709">
        <w:rPr>
          <w:sz w:val="28"/>
          <w:szCs w:val="28"/>
        </w:rPr>
        <w:t>9</w:t>
      </w:r>
      <w:r w:rsidR="001A7709" w:rsidRPr="00AC377A">
        <w:rPr>
          <w:sz w:val="28"/>
          <w:szCs w:val="28"/>
        </w:rPr>
        <w:t xml:space="preserve"> </w:t>
      </w:r>
      <w:r w:rsidRPr="00AC377A">
        <w:rPr>
          <w:sz w:val="28"/>
          <w:szCs w:val="28"/>
        </w:rPr>
        <w:t xml:space="preserve">năm </w:t>
      </w:r>
      <w:r w:rsidR="001A7709" w:rsidRPr="00AC377A">
        <w:rPr>
          <w:sz w:val="28"/>
          <w:szCs w:val="28"/>
        </w:rPr>
        <w:t>200</w:t>
      </w:r>
      <w:r w:rsidR="001A7709">
        <w:rPr>
          <w:sz w:val="28"/>
          <w:szCs w:val="28"/>
        </w:rPr>
        <w:t>9</w:t>
      </w:r>
      <w:r w:rsidR="001A7709" w:rsidRPr="00AC377A">
        <w:rPr>
          <w:sz w:val="28"/>
          <w:szCs w:val="28"/>
        </w:rPr>
        <w:t xml:space="preserve"> </w:t>
      </w:r>
      <w:r w:rsidRPr="00AC377A">
        <w:rPr>
          <w:sz w:val="28"/>
          <w:szCs w:val="28"/>
        </w:rPr>
        <w:t>của Thủ tướng Chính phủ quy định chức năng, nhiệm vụ, quyền hạn và cơ cấu tổ chức của Viện Nghiên cứu quản lý kinh tế Trung ương</w:t>
      </w:r>
      <w:r w:rsidR="001A7709">
        <w:rPr>
          <w:sz w:val="28"/>
          <w:szCs w:val="28"/>
        </w:rPr>
        <w:t xml:space="preserve"> trực thuộc Bộ Kế hoạch và Đầu tư</w:t>
      </w:r>
      <w:r w:rsidRPr="00AC377A">
        <w:rPr>
          <w:sz w:val="28"/>
          <w:szCs w:val="28"/>
        </w:rPr>
        <w:t>.</w:t>
      </w:r>
    </w:p>
    <w:p w:rsidR="00BF7643" w:rsidRPr="00AC377A" w:rsidRDefault="00032C3E" w:rsidP="00036426">
      <w:pPr>
        <w:pStyle w:val="NormalWeb"/>
        <w:spacing w:before="80" w:beforeAutospacing="0" w:after="120" w:afterAutospacing="0" w:line="340" w:lineRule="exact"/>
        <w:ind w:firstLine="720"/>
        <w:jc w:val="both"/>
        <w:rPr>
          <w:sz w:val="28"/>
          <w:szCs w:val="28"/>
        </w:rPr>
      </w:pPr>
      <w:r w:rsidRPr="00AC377A">
        <w:rPr>
          <w:sz w:val="28"/>
          <w:szCs w:val="28"/>
        </w:rPr>
        <w:t xml:space="preserve">2. </w:t>
      </w:r>
      <w:r w:rsidR="00D31C8E">
        <w:rPr>
          <w:sz w:val="28"/>
          <w:szCs w:val="28"/>
        </w:rPr>
        <w:t>Các</w:t>
      </w:r>
      <w:r w:rsidRPr="00AC377A">
        <w:rPr>
          <w:sz w:val="28"/>
          <w:szCs w:val="28"/>
        </w:rPr>
        <w:t xml:space="preserve"> Bộ trưởng, Thủ trưởng cơ quan ngang </w:t>
      </w:r>
      <w:r w:rsidR="0004640D">
        <w:rPr>
          <w:sz w:val="28"/>
          <w:szCs w:val="28"/>
        </w:rPr>
        <w:t>b</w:t>
      </w:r>
      <w:r w:rsidRPr="00AC377A">
        <w:rPr>
          <w:sz w:val="28"/>
          <w:szCs w:val="28"/>
        </w:rPr>
        <w:t>ộ, Thủ trưởng cơ quan thuộc Chính phủ, Chủ tịch Ủy ban nhân dân tỉnh, thành phố trực thuộc Trung ương và Viện trưởng Viện Nghiên cứu quản lý kinh tế Trung ương chịu trách nhiệm thi hành Quyết định này./.</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70"/>
      </w:tblGrid>
      <w:tr w:rsidR="00F615A2" w:rsidTr="00036426">
        <w:tc>
          <w:tcPr>
            <w:tcW w:w="5508" w:type="dxa"/>
          </w:tcPr>
          <w:p w:rsidR="00F615A2" w:rsidRPr="00F615A2" w:rsidRDefault="00177C36" w:rsidP="00036426">
            <w:pPr>
              <w:spacing w:line="276" w:lineRule="auto"/>
              <w:rPr>
                <w:b/>
                <w:i/>
                <w:sz w:val="24"/>
                <w:szCs w:val="24"/>
              </w:rPr>
            </w:pPr>
            <w:r w:rsidRPr="00177C36">
              <w:rPr>
                <w:b/>
                <w:i/>
                <w:sz w:val="24"/>
                <w:szCs w:val="24"/>
              </w:rPr>
              <w:t>Nơi nhận:</w:t>
            </w:r>
          </w:p>
          <w:p w:rsidR="00192371" w:rsidRDefault="00177C36">
            <w:pPr>
              <w:pStyle w:val="ListParagraph"/>
              <w:numPr>
                <w:ilvl w:val="0"/>
                <w:numId w:val="3"/>
              </w:numPr>
              <w:tabs>
                <w:tab w:val="left" w:pos="240"/>
              </w:tabs>
              <w:ind w:left="0" w:firstLine="0"/>
              <w:rPr>
                <w:sz w:val="24"/>
                <w:szCs w:val="24"/>
              </w:rPr>
            </w:pPr>
            <w:r w:rsidRPr="00177C36">
              <w:rPr>
                <w:sz w:val="24"/>
                <w:szCs w:val="24"/>
              </w:rPr>
              <w:t>Ban Bí thư Trung ương Đảng;</w:t>
            </w:r>
          </w:p>
          <w:p w:rsidR="00192371" w:rsidRDefault="00F615A2">
            <w:pPr>
              <w:pStyle w:val="ListParagraph"/>
              <w:numPr>
                <w:ilvl w:val="0"/>
                <w:numId w:val="3"/>
              </w:numPr>
              <w:tabs>
                <w:tab w:val="left" w:pos="240"/>
              </w:tabs>
              <w:ind w:left="0" w:firstLine="0"/>
              <w:rPr>
                <w:sz w:val="24"/>
                <w:szCs w:val="24"/>
              </w:rPr>
            </w:pPr>
            <w:r>
              <w:rPr>
                <w:sz w:val="24"/>
                <w:szCs w:val="24"/>
              </w:rPr>
              <w:t>Thủ tướng, các Phó Thủ tướng Chính phủ;</w:t>
            </w:r>
          </w:p>
          <w:p w:rsidR="00192371" w:rsidRDefault="00F615A2">
            <w:pPr>
              <w:pStyle w:val="ListParagraph"/>
              <w:numPr>
                <w:ilvl w:val="0"/>
                <w:numId w:val="3"/>
              </w:numPr>
              <w:tabs>
                <w:tab w:val="left" w:pos="240"/>
              </w:tabs>
              <w:ind w:left="0" w:firstLine="0"/>
              <w:rPr>
                <w:sz w:val="24"/>
                <w:szCs w:val="24"/>
              </w:rPr>
            </w:pPr>
            <w:r>
              <w:rPr>
                <w:sz w:val="24"/>
                <w:szCs w:val="24"/>
              </w:rPr>
              <w:t>Các Bộ, cơ quan ngang Bộ, cơ quan thuộc CP;</w:t>
            </w:r>
          </w:p>
          <w:p w:rsidR="00192371" w:rsidRDefault="00F615A2">
            <w:pPr>
              <w:pStyle w:val="ListParagraph"/>
              <w:numPr>
                <w:ilvl w:val="0"/>
                <w:numId w:val="3"/>
              </w:numPr>
              <w:tabs>
                <w:tab w:val="left" w:pos="240"/>
              </w:tabs>
              <w:ind w:left="0" w:firstLine="0"/>
              <w:rPr>
                <w:sz w:val="24"/>
                <w:szCs w:val="24"/>
              </w:rPr>
            </w:pPr>
            <w:r>
              <w:rPr>
                <w:sz w:val="24"/>
                <w:szCs w:val="24"/>
              </w:rPr>
              <w:t>HĐND, UBND các tỉnh, thành phố trực thuộc TW;</w:t>
            </w:r>
          </w:p>
          <w:p w:rsidR="00192371" w:rsidRDefault="00F615A2">
            <w:pPr>
              <w:pStyle w:val="ListParagraph"/>
              <w:numPr>
                <w:ilvl w:val="0"/>
                <w:numId w:val="3"/>
              </w:numPr>
              <w:tabs>
                <w:tab w:val="left" w:pos="240"/>
              </w:tabs>
              <w:ind w:left="0" w:firstLine="0"/>
              <w:rPr>
                <w:sz w:val="24"/>
                <w:szCs w:val="24"/>
              </w:rPr>
            </w:pPr>
            <w:r>
              <w:rPr>
                <w:sz w:val="24"/>
                <w:szCs w:val="24"/>
              </w:rPr>
              <w:t>Văn phòng Trung ương và các Ban của Đảng;</w:t>
            </w:r>
          </w:p>
          <w:p w:rsidR="00192371" w:rsidRDefault="00F615A2">
            <w:pPr>
              <w:pStyle w:val="ListParagraph"/>
              <w:numPr>
                <w:ilvl w:val="0"/>
                <w:numId w:val="3"/>
              </w:numPr>
              <w:tabs>
                <w:tab w:val="left" w:pos="240"/>
              </w:tabs>
              <w:ind w:left="0" w:firstLine="0"/>
              <w:rPr>
                <w:sz w:val="24"/>
                <w:szCs w:val="24"/>
              </w:rPr>
            </w:pPr>
            <w:r>
              <w:rPr>
                <w:sz w:val="24"/>
                <w:szCs w:val="24"/>
              </w:rPr>
              <w:t>Văn phòng Chủ tịch nước;</w:t>
            </w:r>
          </w:p>
          <w:p w:rsidR="00192371" w:rsidRDefault="00F615A2">
            <w:pPr>
              <w:pStyle w:val="ListParagraph"/>
              <w:numPr>
                <w:ilvl w:val="0"/>
                <w:numId w:val="3"/>
              </w:numPr>
              <w:tabs>
                <w:tab w:val="left" w:pos="240"/>
              </w:tabs>
              <w:ind w:left="0" w:firstLine="0"/>
              <w:rPr>
                <w:sz w:val="24"/>
                <w:szCs w:val="24"/>
              </w:rPr>
            </w:pPr>
            <w:r>
              <w:rPr>
                <w:sz w:val="24"/>
                <w:szCs w:val="24"/>
              </w:rPr>
              <w:t>Hội đồng dân tộc và các Ủy ban của Quốc hội;</w:t>
            </w:r>
          </w:p>
          <w:p w:rsidR="00192371" w:rsidRDefault="00F615A2">
            <w:pPr>
              <w:pStyle w:val="ListParagraph"/>
              <w:numPr>
                <w:ilvl w:val="0"/>
                <w:numId w:val="3"/>
              </w:numPr>
              <w:tabs>
                <w:tab w:val="left" w:pos="240"/>
              </w:tabs>
              <w:ind w:left="0" w:firstLine="0"/>
              <w:rPr>
                <w:sz w:val="24"/>
                <w:szCs w:val="24"/>
              </w:rPr>
            </w:pPr>
            <w:r>
              <w:rPr>
                <w:sz w:val="24"/>
                <w:szCs w:val="24"/>
              </w:rPr>
              <w:t>Văn phòng Quốc hội;</w:t>
            </w:r>
          </w:p>
          <w:p w:rsidR="00192371" w:rsidRDefault="00F615A2">
            <w:pPr>
              <w:pStyle w:val="ListParagraph"/>
              <w:numPr>
                <w:ilvl w:val="0"/>
                <w:numId w:val="3"/>
              </w:numPr>
              <w:tabs>
                <w:tab w:val="left" w:pos="240"/>
              </w:tabs>
              <w:ind w:left="0" w:firstLine="0"/>
              <w:rPr>
                <w:sz w:val="24"/>
                <w:szCs w:val="24"/>
              </w:rPr>
            </w:pPr>
            <w:r>
              <w:rPr>
                <w:sz w:val="24"/>
                <w:szCs w:val="24"/>
              </w:rPr>
              <w:t>Tòa án nhân dân tối cao;</w:t>
            </w:r>
          </w:p>
          <w:p w:rsidR="00192371" w:rsidRDefault="00F615A2">
            <w:pPr>
              <w:pStyle w:val="ListParagraph"/>
              <w:numPr>
                <w:ilvl w:val="0"/>
                <w:numId w:val="3"/>
              </w:numPr>
              <w:tabs>
                <w:tab w:val="left" w:pos="240"/>
              </w:tabs>
              <w:ind w:left="0" w:firstLine="0"/>
              <w:rPr>
                <w:sz w:val="24"/>
                <w:szCs w:val="24"/>
              </w:rPr>
            </w:pPr>
            <w:r>
              <w:rPr>
                <w:sz w:val="24"/>
                <w:szCs w:val="24"/>
              </w:rPr>
              <w:t>Viện Kiểm sát nhân dân tối cao;</w:t>
            </w:r>
          </w:p>
          <w:p w:rsidR="00192371" w:rsidRDefault="00F615A2">
            <w:pPr>
              <w:pStyle w:val="ListParagraph"/>
              <w:numPr>
                <w:ilvl w:val="0"/>
                <w:numId w:val="3"/>
              </w:numPr>
              <w:tabs>
                <w:tab w:val="left" w:pos="240"/>
              </w:tabs>
              <w:ind w:left="0" w:firstLine="0"/>
              <w:rPr>
                <w:sz w:val="24"/>
                <w:szCs w:val="24"/>
              </w:rPr>
            </w:pPr>
            <w:r>
              <w:rPr>
                <w:sz w:val="24"/>
                <w:szCs w:val="24"/>
              </w:rPr>
              <w:t>UB Giám sát tài chính QG;</w:t>
            </w:r>
          </w:p>
          <w:p w:rsidR="00192371" w:rsidRDefault="00F615A2">
            <w:pPr>
              <w:pStyle w:val="ListParagraph"/>
              <w:numPr>
                <w:ilvl w:val="0"/>
                <w:numId w:val="3"/>
              </w:numPr>
              <w:tabs>
                <w:tab w:val="left" w:pos="240"/>
              </w:tabs>
              <w:ind w:left="0" w:firstLine="0"/>
              <w:rPr>
                <w:sz w:val="24"/>
                <w:szCs w:val="24"/>
              </w:rPr>
            </w:pPr>
            <w:r>
              <w:rPr>
                <w:sz w:val="24"/>
                <w:szCs w:val="24"/>
              </w:rPr>
              <w:t>Kiểm toán Nhà nước;</w:t>
            </w:r>
          </w:p>
          <w:p w:rsidR="00192371" w:rsidRDefault="00F615A2">
            <w:pPr>
              <w:pStyle w:val="ListParagraph"/>
              <w:numPr>
                <w:ilvl w:val="0"/>
                <w:numId w:val="3"/>
              </w:numPr>
              <w:tabs>
                <w:tab w:val="left" w:pos="240"/>
              </w:tabs>
              <w:ind w:left="0" w:firstLine="0"/>
              <w:rPr>
                <w:sz w:val="24"/>
                <w:szCs w:val="24"/>
              </w:rPr>
            </w:pPr>
            <w:r>
              <w:rPr>
                <w:sz w:val="24"/>
                <w:szCs w:val="24"/>
              </w:rPr>
              <w:t>UBTW Mặt trận Tổ quốc Việt Nam;</w:t>
            </w:r>
          </w:p>
          <w:p w:rsidR="00192371" w:rsidRDefault="00F615A2">
            <w:pPr>
              <w:pStyle w:val="ListParagraph"/>
              <w:numPr>
                <w:ilvl w:val="0"/>
                <w:numId w:val="3"/>
              </w:numPr>
              <w:tabs>
                <w:tab w:val="left" w:pos="240"/>
              </w:tabs>
              <w:ind w:left="0" w:firstLine="0"/>
              <w:rPr>
                <w:sz w:val="24"/>
                <w:szCs w:val="24"/>
              </w:rPr>
            </w:pPr>
            <w:r>
              <w:rPr>
                <w:sz w:val="24"/>
                <w:szCs w:val="24"/>
              </w:rPr>
              <w:t>Cơ quan Trung ương của các đoàn thể;</w:t>
            </w:r>
          </w:p>
          <w:p w:rsidR="00192371" w:rsidRDefault="00F615A2">
            <w:pPr>
              <w:pStyle w:val="ListParagraph"/>
              <w:numPr>
                <w:ilvl w:val="0"/>
                <w:numId w:val="3"/>
              </w:numPr>
              <w:tabs>
                <w:tab w:val="left" w:pos="240"/>
              </w:tabs>
              <w:ind w:left="0" w:firstLine="0"/>
              <w:rPr>
                <w:sz w:val="24"/>
                <w:szCs w:val="24"/>
              </w:rPr>
            </w:pPr>
            <w:r>
              <w:rPr>
                <w:sz w:val="24"/>
                <w:szCs w:val="24"/>
              </w:rPr>
              <w:t xml:space="preserve">Viện Nghiên cứu quản lý kinh tế Trung ương, Bộ </w:t>
            </w:r>
          </w:p>
          <w:p w:rsidR="00192371" w:rsidRDefault="00F615A2">
            <w:pPr>
              <w:pStyle w:val="ListParagraph"/>
              <w:tabs>
                <w:tab w:val="left" w:pos="240"/>
              </w:tabs>
              <w:ind w:left="0"/>
              <w:rPr>
                <w:sz w:val="24"/>
                <w:szCs w:val="24"/>
              </w:rPr>
            </w:pPr>
            <w:r>
              <w:rPr>
                <w:sz w:val="24"/>
                <w:szCs w:val="24"/>
              </w:rPr>
              <w:t xml:space="preserve">     Kế hoạch và Đầu tư;</w:t>
            </w:r>
          </w:p>
          <w:p w:rsidR="00361A7B" w:rsidRDefault="00361A7B" w:rsidP="00361A7B">
            <w:pPr>
              <w:pStyle w:val="ListParagraph"/>
              <w:numPr>
                <w:ilvl w:val="0"/>
                <w:numId w:val="3"/>
              </w:numPr>
              <w:tabs>
                <w:tab w:val="left" w:pos="240"/>
              </w:tabs>
              <w:ind w:left="0" w:firstLine="0"/>
              <w:rPr>
                <w:sz w:val="24"/>
                <w:szCs w:val="24"/>
              </w:rPr>
            </w:pPr>
            <w:r>
              <w:rPr>
                <w:sz w:val="24"/>
                <w:szCs w:val="24"/>
              </w:rPr>
              <w:t>Cổng TTĐT Bộ KH&amp;ĐT;</w:t>
            </w:r>
          </w:p>
          <w:p w:rsidR="00192371" w:rsidRDefault="00F615A2">
            <w:pPr>
              <w:pStyle w:val="ListParagraph"/>
              <w:numPr>
                <w:ilvl w:val="0"/>
                <w:numId w:val="3"/>
              </w:numPr>
              <w:tabs>
                <w:tab w:val="left" w:pos="240"/>
              </w:tabs>
              <w:ind w:left="0" w:firstLine="0"/>
              <w:rPr>
                <w:sz w:val="24"/>
                <w:szCs w:val="24"/>
              </w:rPr>
            </w:pPr>
            <w:r>
              <w:rPr>
                <w:sz w:val="24"/>
                <w:szCs w:val="24"/>
              </w:rPr>
              <w:t>VPCP: BTCN, các PCN, Cổng TTĐT, các Vụ, Cục,</w:t>
            </w:r>
          </w:p>
          <w:p w:rsidR="00192371" w:rsidRDefault="00F615A2">
            <w:pPr>
              <w:pStyle w:val="ListParagraph"/>
              <w:tabs>
                <w:tab w:val="left" w:pos="240"/>
              </w:tabs>
              <w:ind w:left="0"/>
              <w:rPr>
                <w:sz w:val="24"/>
                <w:szCs w:val="24"/>
              </w:rPr>
            </w:pPr>
            <w:r>
              <w:rPr>
                <w:sz w:val="24"/>
                <w:szCs w:val="24"/>
              </w:rPr>
              <w:t xml:space="preserve">    Đơn vị trực thuộc, Công báo;</w:t>
            </w:r>
          </w:p>
          <w:p w:rsidR="00192371" w:rsidRDefault="00F615A2" w:rsidP="0004640D">
            <w:pPr>
              <w:pStyle w:val="ListParagraph"/>
              <w:numPr>
                <w:ilvl w:val="0"/>
                <w:numId w:val="3"/>
              </w:numPr>
              <w:tabs>
                <w:tab w:val="left" w:pos="240"/>
              </w:tabs>
              <w:ind w:left="0" w:firstLine="0"/>
              <w:rPr>
                <w:sz w:val="24"/>
                <w:szCs w:val="24"/>
              </w:rPr>
            </w:pPr>
            <w:r>
              <w:rPr>
                <w:sz w:val="24"/>
                <w:szCs w:val="24"/>
              </w:rPr>
              <w:t>Lưu Văn thư, TCCV (</w:t>
            </w:r>
            <w:r w:rsidR="0004640D">
              <w:rPr>
                <w:sz w:val="24"/>
                <w:szCs w:val="24"/>
              </w:rPr>
              <w:t>2</w:t>
            </w:r>
            <w:r>
              <w:rPr>
                <w:sz w:val="24"/>
                <w:szCs w:val="24"/>
              </w:rPr>
              <w:t>b).</w:t>
            </w:r>
            <w:r w:rsidR="0004640D">
              <w:rPr>
                <w:sz w:val="24"/>
                <w:szCs w:val="24"/>
              </w:rPr>
              <w:t xml:space="preserve"> PC</w:t>
            </w:r>
          </w:p>
        </w:tc>
        <w:tc>
          <w:tcPr>
            <w:tcW w:w="3870" w:type="dxa"/>
          </w:tcPr>
          <w:p w:rsidR="00192371" w:rsidRPr="00F40E84" w:rsidRDefault="00177C36">
            <w:pPr>
              <w:jc w:val="center"/>
              <w:rPr>
                <w:b/>
                <w:sz w:val="30"/>
              </w:rPr>
            </w:pPr>
            <w:r w:rsidRPr="00F40E84">
              <w:rPr>
                <w:b/>
                <w:sz w:val="30"/>
              </w:rPr>
              <w:t>THỦ TƯỚNG</w:t>
            </w:r>
          </w:p>
          <w:p w:rsidR="00192371" w:rsidRDefault="00192371">
            <w:pPr>
              <w:jc w:val="center"/>
              <w:rPr>
                <w:b/>
              </w:rPr>
            </w:pPr>
          </w:p>
          <w:p w:rsidR="00192371" w:rsidRDefault="00192371">
            <w:pPr>
              <w:jc w:val="center"/>
              <w:rPr>
                <w:b/>
              </w:rPr>
            </w:pPr>
          </w:p>
          <w:p w:rsidR="00192371" w:rsidRDefault="00192371">
            <w:pPr>
              <w:jc w:val="center"/>
              <w:rPr>
                <w:b/>
              </w:rPr>
            </w:pPr>
          </w:p>
          <w:p w:rsidR="00192371" w:rsidRPr="0092160C" w:rsidRDefault="0092160C">
            <w:pPr>
              <w:jc w:val="center"/>
              <w:rPr>
                <w:b/>
                <w:i/>
              </w:rPr>
            </w:pPr>
            <w:bookmarkStart w:id="0" w:name="_GoBack"/>
            <w:r w:rsidRPr="0092160C">
              <w:rPr>
                <w:b/>
                <w:i/>
              </w:rPr>
              <w:t>(Đã ký)</w:t>
            </w:r>
          </w:p>
          <w:bookmarkEnd w:id="0"/>
          <w:p w:rsidR="00F40E84" w:rsidRDefault="00F40E84">
            <w:pPr>
              <w:jc w:val="center"/>
              <w:rPr>
                <w:b/>
              </w:rPr>
            </w:pPr>
          </w:p>
          <w:p w:rsidR="00F40E84" w:rsidRDefault="00F40E84">
            <w:pPr>
              <w:jc w:val="center"/>
              <w:rPr>
                <w:b/>
              </w:rPr>
            </w:pPr>
          </w:p>
          <w:p w:rsidR="00192371" w:rsidRDefault="00192371">
            <w:pPr>
              <w:jc w:val="center"/>
              <w:rPr>
                <w:b/>
              </w:rPr>
            </w:pPr>
          </w:p>
          <w:p w:rsidR="00192371" w:rsidRDefault="00177C36">
            <w:pPr>
              <w:jc w:val="center"/>
            </w:pPr>
            <w:r w:rsidRPr="00F40E84">
              <w:rPr>
                <w:b/>
                <w:sz w:val="30"/>
              </w:rPr>
              <w:t>Nguyễn Xuân Phúc</w:t>
            </w:r>
          </w:p>
        </w:tc>
      </w:tr>
    </w:tbl>
    <w:p w:rsidR="00003EC7" w:rsidRPr="00AC377A" w:rsidRDefault="00003EC7"/>
    <w:sectPr w:rsidR="00003EC7" w:rsidRPr="00AC377A" w:rsidSect="00E03CDF">
      <w:footerReference w:type="default" r:id="rId8"/>
      <w:pgSz w:w="11909" w:h="16834" w:code="9"/>
      <w:pgMar w:top="1008" w:right="1008" w:bottom="1008" w:left="1699" w:header="720" w:footer="1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EE6" w:rsidRDefault="000D1EE6" w:rsidP="00415AFE">
      <w:pPr>
        <w:spacing w:after="0" w:line="240" w:lineRule="auto"/>
      </w:pPr>
      <w:r>
        <w:separator/>
      </w:r>
    </w:p>
  </w:endnote>
  <w:endnote w:type="continuationSeparator" w:id="0">
    <w:p w:rsidR="000D1EE6" w:rsidRDefault="000D1EE6" w:rsidP="0041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20693"/>
      <w:docPartObj>
        <w:docPartGallery w:val="Page Numbers (Bottom of Page)"/>
        <w:docPartUnique/>
      </w:docPartObj>
    </w:sdtPr>
    <w:sdtEndPr/>
    <w:sdtContent>
      <w:p w:rsidR="00415AFE" w:rsidRDefault="001638CE">
        <w:pPr>
          <w:pStyle w:val="Footer"/>
          <w:jc w:val="center"/>
        </w:pPr>
        <w:r>
          <w:fldChar w:fldCharType="begin"/>
        </w:r>
        <w:r>
          <w:instrText xml:space="preserve"> PAGE   \* MERGEFORMAT </w:instrText>
        </w:r>
        <w:r>
          <w:fldChar w:fldCharType="separate"/>
        </w:r>
        <w:r w:rsidR="0092160C">
          <w:rPr>
            <w:noProof/>
          </w:rPr>
          <w:t>3</w:t>
        </w:r>
        <w:r>
          <w:rPr>
            <w:noProof/>
          </w:rPr>
          <w:fldChar w:fldCharType="end"/>
        </w:r>
      </w:p>
    </w:sdtContent>
  </w:sdt>
  <w:p w:rsidR="00415AFE" w:rsidRDefault="00415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EE6" w:rsidRDefault="000D1EE6" w:rsidP="00415AFE">
      <w:pPr>
        <w:spacing w:after="0" w:line="240" w:lineRule="auto"/>
      </w:pPr>
      <w:r>
        <w:separator/>
      </w:r>
    </w:p>
  </w:footnote>
  <w:footnote w:type="continuationSeparator" w:id="0">
    <w:p w:rsidR="000D1EE6" w:rsidRDefault="000D1EE6" w:rsidP="00415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064"/>
    <w:multiLevelType w:val="hybridMultilevel"/>
    <w:tmpl w:val="9C06111C"/>
    <w:lvl w:ilvl="0" w:tplc="970421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7C3AFD"/>
    <w:multiLevelType w:val="hybridMultilevel"/>
    <w:tmpl w:val="BAC252D0"/>
    <w:lvl w:ilvl="0" w:tplc="84529B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335AF1"/>
    <w:multiLevelType w:val="hybridMultilevel"/>
    <w:tmpl w:val="AEA0D2B8"/>
    <w:lvl w:ilvl="0" w:tplc="9EE65F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3E"/>
    <w:rsid w:val="00003EC7"/>
    <w:rsid w:val="00032C3E"/>
    <w:rsid w:val="00036426"/>
    <w:rsid w:val="0004312B"/>
    <w:rsid w:val="00043686"/>
    <w:rsid w:val="0004640D"/>
    <w:rsid w:val="0009776F"/>
    <w:rsid w:val="000D1EE6"/>
    <w:rsid w:val="000E1A31"/>
    <w:rsid w:val="000F41E3"/>
    <w:rsid w:val="000F47F7"/>
    <w:rsid w:val="00157571"/>
    <w:rsid w:val="001638CE"/>
    <w:rsid w:val="00177C36"/>
    <w:rsid w:val="00192371"/>
    <w:rsid w:val="001A7709"/>
    <w:rsid w:val="001B336B"/>
    <w:rsid w:val="001C75DB"/>
    <w:rsid w:val="001F13C8"/>
    <w:rsid w:val="002434DC"/>
    <w:rsid w:val="00263194"/>
    <w:rsid w:val="00266341"/>
    <w:rsid w:val="002A43A0"/>
    <w:rsid w:val="002E2968"/>
    <w:rsid w:val="002E7096"/>
    <w:rsid w:val="002F4D7F"/>
    <w:rsid w:val="003032A4"/>
    <w:rsid w:val="00312450"/>
    <w:rsid w:val="00315994"/>
    <w:rsid w:val="00361590"/>
    <w:rsid w:val="00361A7B"/>
    <w:rsid w:val="00380685"/>
    <w:rsid w:val="00393A17"/>
    <w:rsid w:val="0039787B"/>
    <w:rsid w:val="003E06E6"/>
    <w:rsid w:val="003F07AB"/>
    <w:rsid w:val="003F1D5D"/>
    <w:rsid w:val="003F29B9"/>
    <w:rsid w:val="00415AFE"/>
    <w:rsid w:val="0043606F"/>
    <w:rsid w:val="00463CA3"/>
    <w:rsid w:val="004F1304"/>
    <w:rsid w:val="00566A93"/>
    <w:rsid w:val="0057046D"/>
    <w:rsid w:val="005E7142"/>
    <w:rsid w:val="00614C1C"/>
    <w:rsid w:val="00623ABC"/>
    <w:rsid w:val="00652B4D"/>
    <w:rsid w:val="0068079B"/>
    <w:rsid w:val="00682DB8"/>
    <w:rsid w:val="00694ED2"/>
    <w:rsid w:val="006A5D0E"/>
    <w:rsid w:val="006D389A"/>
    <w:rsid w:val="006F56AB"/>
    <w:rsid w:val="00770F4B"/>
    <w:rsid w:val="00794757"/>
    <w:rsid w:val="007B2F88"/>
    <w:rsid w:val="007B6ABD"/>
    <w:rsid w:val="007C31E9"/>
    <w:rsid w:val="007E2AF8"/>
    <w:rsid w:val="008102D4"/>
    <w:rsid w:val="008120A9"/>
    <w:rsid w:val="00850206"/>
    <w:rsid w:val="00875563"/>
    <w:rsid w:val="008B12CD"/>
    <w:rsid w:val="008B3B22"/>
    <w:rsid w:val="008F0FB6"/>
    <w:rsid w:val="0092160C"/>
    <w:rsid w:val="00943259"/>
    <w:rsid w:val="00951697"/>
    <w:rsid w:val="009B7122"/>
    <w:rsid w:val="00AA2AC3"/>
    <w:rsid w:val="00AB733A"/>
    <w:rsid w:val="00AC04A2"/>
    <w:rsid w:val="00AC377A"/>
    <w:rsid w:val="00B22D01"/>
    <w:rsid w:val="00B23E0B"/>
    <w:rsid w:val="00BA2A09"/>
    <w:rsid w:val="00BF7643"/>
    <w:rsid w:val="00C80156"/>
    <w:rsid w:val="00CD0B82"/>
    <w:rsid w:val="00CD4F3A"/>
    <w:rsid w:val="00CD7695"/>
    <w:rsid w:val="00CE06B1"/>
    <w:rsid w:val="00CE47D0"/>
    <w:rsid w:val="00D11A35"/>
    <w:rsid w:val="00D309FC"/>
    <w:rsid w:val="00D31C8E"/>
    <w:rsid w:val="00D47FBC"/>
    <w:rsid w:val="00D577DB"/>
    <w:rsid w:val="00E00892"/>
    <w:rsid w:val="00E03CDF"/>
    <w:rsid w:val="00E24AE8"/>
    <w:rsid w:val="00E25680"/>
    <w:rsid w:val="00E83307"/>
    <w:rsid w:val="00ED6D23"/>
    <w:rsid w:val="00EF373E"/>
    <w:rsid w:val="00EF7943"/>
    <w:rsid w:val="00F22521"/>
    <w:rsid w:val="00F317A5"/>
    <w:rsid w:val="00F40E84"/>
    <w:rsid w:val="00F615A2"/>
    <w:rsid w:val="00F8357B"/>
    <w:rsid w:val="00F96FEE"/>
    <w:rsid w:val="00FD29C9"/>
    <w:rsid w:val="00FF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C3E"/>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32C3E"/>
    <w:rPr>
      <w:b/>
      <w:bCs/>
    </w:rPr>
  </w:style>
  <w:style w:type="character" w:styleId="Emphasis">
    <w:name w:val="Emphasis"/>
    <w:basedOn w:val="DefaultParagraphFont"/>
    <w:uiPriority w:val="20"/>
    <w:qFormat/>
    <w:rsid w:val="00032C3E"/>
    <w:rPr>
      <w:i/>
      <w:iCs/>
    </w:rPr>
  </w:style>
  <w:style w:type="paragraph" w:styleId="BalloonText">
    <w:name w:val="Balloon Text"/>
    <w:basedOn w:val="Normal"/>
    <w:link w:val="BalloonTextChar"/>
    <w:uiPriority w:val="99"/>
    <w:semiHidden/>
    <w:unhideWhenUsed/>
    <w:rsid w:val="00CD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82"/>
    <w:rPr>
      <w:rFonts w:ascii="Tahoma" w:hAnsi="Tahoma" w:cs="Tahoma"/>
      <w:sz w:val="16"/>
      <w:szCs w:val="16"/>
    </w:rPr>
  </w:style>
  <w:style w:type="table" w:styleId="TableGrid">
    <w:name w:val="Table Grid"/>
    <w:basedOn w:val="TableNormal"/>
    <w:uiPriority w:val="59"/>
    <w:rsid w:val="00F615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615A2"/>
    <w:pPr>
      <w:ind w:left="720"/>
      <w:contextualSpacing/>
    </w:pPr>
  </w:style>
  <w:style w:type="paragraph" w:styleId="Header">
    <w:name w:val="header"/>
    <w:basedOn w:val="Normal"/>
    <w:link w:val="HeaderChar"/>
    <w:uiPriority w:val="99"/>
    <w:semiHidden/>
    <w:unhideWhenUsed/>
    <w:rsid w:val="00415A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5AFE"/>
  </w:style>
  <w:style w:type="paragraph" w:styleId="Footer">
    <w:name w:val="footer"/>
    <w:basedOn w:val="Normal"/>
    <w:link w:val="FooterChar"/>
    <w:uiPriority w:val="99"/>
    <w:unhideWhenUsed/>
    <w:rsid w:val="00415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C3E"/>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32C3E"/>
    <w:rPr>
      <w:b/>
      <w:bCs/>
    </w:rPr>
  </w:style>
  <w:style w:type="character" w:styleId="Emphasis">
    <w:name w:val="Emphasis"/>
    <w:basedOn w:val="DefaultParagraphFont"/>
    <w:uiPriority w:val="20"/>
    <w:qFormat/>
    <w:rsid w:val="00032C3E"/>
    <w:rPr>
      <w:i/>
      <w:iCs/>
    </w:rPr>
  </w:style>
  <w:style w:type="paragraph" w:styleId="BalloonText">
    <w:name w:val="Balloon Text"/>
    <w:basedOn w:val="Normal"/>
    <w:link w:val="BalloonTextChar"/>
    <w:uiPriority w:val="99"/>
    <w:semiHidden/>
    <w:unhideWhenUsed/>
    <w:rsid w:val="00CD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82"/>
    <w:rPr>
      <w:rFonts w:ascii="Tahoma" w:hAnsi="Tahoma" w:cs="Tahoma"/>
      <w:sz w:val="16"/>
      <w:szCs w:val="16"/>
    </w:rPr>
  </w:style>
  <w:style w:type="table" w:styleId="TableGrid">
    <w:name w:val="Table Grid"/>
    <w:basedOn w:val="TableNormal"/>
    <w:uiPriority w:val="59"/>
    <w:rsid w:val="00F615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615A2"/>
    <w:pPr>
      <w:ind w:left="720"/>
      <w:contextualSpacing/>
    </w:pPr>
  </w:style>
  <w:style w:type="paragraph" w:styleId="Header">
    <w:name w:val="header"/>
    <w:basedOn w:val="Normal"/>
    <w:link w:val="HeaderChar"/>
    <w:uiPriority w:val="99"/>
    <w:semiHidden/>
    <w:unhideWhenUsed/>
    <w:rsid w:val="00415A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5AFE"/>
  </w:style>
  <w:style w:type="paragraph" w:styleId="Footer">
    <w:name w:val="footer"/>
    <w:basedOn w:val="Normal"/>
    <w:link w:val="FooterChar"/>
    <w:uiPriority w:val="99"/>
    <w:unhideWhenUsed/>
    <w:rsid w:val="00415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824413">
      <w:bodyDiv w:val="1"/>
      <w:marLeft w:val="0"/>
      <w:marRight w:val="0"/>
      <w:marTop w:val="0"/>
      <w:marBottom w:val="0"/>
      <w:divBdr>
        <w:top w:val="none" w:sz="0" w:space="0" w:color="auto"/>
        <w:left w:val="none" w:sz="0" w:space="0" w:color="auto"/>
        <w:bottom w:val="none" w:sz="0" w:space="0" w:color="auto"/>
        <w:right w:val="none" w:sz="0" w:space="0" w:color="auto"/>
      </w:divBdr>
      <w:divsChild>
        <w:div w:id="597954133">
          <w:marLeft w:val="0"/>
          <w:marRight w:val="0"/>
          <w:marTop w:val="0"/>
          <w:marBottom w:val="0"/>
          <w:divBdr>
            <w:top w:val="none" w:sz="0" w:space="0" w:color="auto"/>
            <w:left w:val="none" w:sz="0" w:space="0" w:color="auto"/>
            <w:bottom w:val="none" w:sz="0" w:space="0" w:color="auto"/>
            <w:right w:val="none" w:sz="0" w:space="0" w:color="auto"/>
          </w:divBdr>
          <w:divsChild>
            <w:div w:id="15964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53DB9-45D4-47FC-9999-B54EB787E829}"/>
</file>

<file path=customXml/itemProps2.xml><?xml version="1.0" encoding="utf-8"?>
<ds:datastoreItem xmlns:ds="http://schemas.openxmlformats.org/officeDocument/2006/customXml" ds:itemID="{881AC837-62A1-4089-8547-6E028BE51EA4}"/>
</file>

<file path=customXml/itemProps3.xml><?xml version="1.0" encoding="utf-8"?>
<ds:datastoreItem xmlns:ds="http://schemas.openxmlformats.org/officeDocument/2006/customXml" ds:itemID="{C7C295BB-D89B-4B6A-A889-64156BA8D37C}"/>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Thanh Tung</dc:creator>
  <cp:lastModifiedBy>Windows User</cp:lastModifiedBy>
  <cp:revision>4</cp:revision>
  <cp:lastPrinted>2018-08-13T09:36:00Z</cp:lastPrinted>
  <dcterms:created xsi:type="dcterms:W3CDTF">2018-11-27T09:07:00Z</dcterms:created>
  <dcterms:modified xsi:type="dcterms:W3CDTF">2018-11-27T09:08:00Z</dcterms:modified>
</cp:coreProperties>
</file>